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64ed0d7ddd24cc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65" w:rsidRDefault="00167265" w:rsidP="0030119E">
      <w:pPr>
        <w:rPr>
          <w:rFonts w:cs="Times New Roman"/>
          <w:noProof/>
          <w:color w:val="auto"/>
          <w:sz w:val="20"/>
          <w:lang w:val="en-US"/>
        </w:rPr>
      </w:pPr>
      <w:r>
        <w:rPr>
          <w:noProof/>
        </w:rPr>
        <mc:AlternateContent>
          <mc:Choice Requires="wps">
            <w:drawing>
              <wp:anchor distT="0" distB="0" distL="114300" distR="114300" simplePos="0" relativeHeight="251659264" behindDoc="0" locked="0" layoutInCell="1" allowOverlap="1" wp14:anchorId="0BE1B881" wp14:editId="6D6FD58C">
                <wp:simplePos x="0" y="0"/>
                <wp:positionH relativeFrom="column">
                  <wp:posOffset>5029200</wp:posOffset>
                </wp:positionH>
                <wp:positionV relativeFrom="paragraph">
                  <wp:posOffset>-683895</wp:posOffset>
                </wp:positionV>
                <wp:extent cx="1143000" cy="1485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265" w:rsidRDefault="00167265" w:rsidP="00301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KnZ&#10;7feDAgAAEAUAAA4AAAAAAAAAAAAAAAAALgIAAGRycy9lMm9Eb2MueG1sUEsBAi0AFAAGAAgAAAAh&#10;ADyQsFPfAAAADAEAAA8AAAAAAAAAAAAAAAAA3QQAAGRycy9kb3ducmV2LnhtbFBLBQYAAAAABAAE&#10;APMAAADpBQAAAAA=&#10;" stroked="f">
                <v:textbox>
                  <w:txbxContent>
                    <w:p w:rsidR="00167265" w:rsidRDefault="00167265" w:rsidP="0030119E"/>
                  </w:txbxContent>
                </v:textbox>
              </v:shape>
            </w:pict>
          </mc:Fallback>
        </mc:AlternateContent>
      </w:r>
      <w:r w:rsidR="00075715">
        <w:rPr>
          <w:rFonts w:cs="Times New Roman"/>
          <w:noProof/>
          <w:color w:val="auto"/>
          <w:sz w:val="20"/>
          <w:lang w:val="en-US"/>
        </w:rPr>
        <w:tab/>
      </w:r>
      <w:r w:rsidR="00075715">
        <w:rPr>
          <w:rFonts w:cs="Times New Roman"/>
          <w:noProof/>
          <w:color w:val="auto"/>
          <w:sz w:val="20"/>
          <w:lang w:val="en-US"/>
        </w:rPr>
        <w:tab/>
      </w:r>
      <w:r w:rsidR="00075715">
        <w:rPr>
          <w:rFonts w:cs="Times New Roman"/>
          <w:noProof/>
          <w:color w:val="auto"/>
          <w:sz w:val="20"/>
          <w:lang w:val="en-US"/>
        </w:rPr>
        <w:tab/>
      </w:r>
      <w:r w:rsidR="00075715">
        <w:rPr>
          <w:rFonts w:cs="Times New Roman"/>
          <w:noProof/>
          <w:color w:val="auto"/>
          <w:sz w:val="20"/>
          <w:lang w:val="en-US"/>
        </w:rPr>
        <w:tab/>
      </w:r>
      <w:r w:rsidR="00075715">
        <w:rPr>
          <w:rFonts w:cs="Times New Roman"/>
          <w:noProof/>
          <w:color w:val="auto"/>
          <w:sz w:val="20"/>
          <w:lang w:val="en-US"/>
        </w:rPr>
        <w:tab/>
      </w:r>
      <w:r w:rsidR="008F5829">
        <w:rPr>
          <w:rFonts w:cs="Times New Roman"/>
          <w:noProof/>
          <w:color w:val="auto"/>
          <w:sz w:val="20"/>
          <w:lang w:val="en-US"/>
        </w:rPr>
        <w:tab/>
      </w:r>
      <w:r w:rsidR="00075715">
        <w:rPr>
          <w:rFonts w:cs="Times New Roman"/>
          <w:noProof/>
          <w:color w:val="auto"/>
          <w:sz w:val="20"/>
          <w:lang w:val="en-US"/>
        </w:rPr>
        <w:tab/>
      </w:r>
      <w:r w:rsidR="00075715">
        <w:rPr>
          <w:rFonts w:cs="Times New Roman"/>
          <w:noProof/>
          <w:color w:val="auto"/>
          <w:sz w:val="20"/>
          <w:lang w:val="en-US"/>
        </w:rPr>
        <w:tab/>
      </w:r>
      <w:r w:rsidR="008F5829">
        <w:rPr>
          <w:noProof/>
        </w:rPr>
        <w:drawing>
          <wp:inline distT="0" distB="0" distL="0" distR="0" wp14:anchorId="76604DE6" wp14:editId="67995BED">
            <wp:extent cx="1011382" cy="1246909"/>
            <wp:effectExtent l="0" t="0" r="0" b="0"/>
            <wp:docPr id="44" name="Picture 4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370" cy="1250593"/>
                    </a:xfrm>
                    <a:prstGeom prst="rect">
                      <a:avLst/>
                    </a:prstGeom>
                    <a:noFill/>
                    <a:ln>
                      <a:noFill/>
                    </a:ln>
                  </pic:spPr>
                </pic:pic>
              </a:graphicData>
            </a:graphic>
          </wp:inline>
        </w:drawing>
      </w:r>
    </w:p>
    <w:p w:rsidR="00167265" w:rsidRDefault="00167265" w:rsidP="0030119E"/>
    <w:p w:rsidR="00167265" w:rsidRPr="00075715" w:rsidRDefault="00167265" w:rsidP="002B6E71">
      <w:pPr>
        <w:pStyle w:val="Heading2"/>
        <w:ind w:left="0"/>
        <w:rPr>
          <w:b/>
        </w:rPr>
      </w:pPr>
      <w:r w:rsidRPr="00075715">
        <w:rPr>
          <w:b/>
        </w:rPr>
        <w:t xml:space="preserve">                                                                              </w:t>
      </w:r>
    </w:p>
    <w:p w:rsidR="00167265" w:rsidRPr="00075715" w:rsidRDefault="00167265" w:rsidP="0030119E">
      <w:pPr>
        <w:pStyle w:val="Heading2"/>
        <w:rPr>
          <w:b/>
        </w:rPr>
      </w:pPr>
    </w:p>
    <w:p w:rsidR="00167265" w:rsidRPr="00075715" w:rsidRDefault="00167265" w:rsidP="002B6E71">
      <w:pPr>
        <w:pStyle w:val="Heading2"/>
        <w:ind w:left="0"/>
        <w:rPr>
          <w:b/>
        </w:rPr>
      </w:pPr>
      <w:r w:rsidRPr="00075715">
        <w:rPr>
          <w:b/>
        </w:rPr>
        <w:t>To: The Scrutiny Committee</w:t>
      </w:r>
      <w:r w:rsidRPr="00075715">
        <w:rPr>
          <w:b/>
        </w:rPr>
        <w:tab/>
      </w:r>
      <w:r w:rsidRPr="00075715">
        <w:rPr>
          <w:b/>
        </w:rPr>
        <w:tab/>
      </w:r>
    </w:p>
    <w:p w:rsidR="00167265" w:rsidRPr="00075715" w:rsidRDefault="00167265" w:rsidP="002B6E71">
      <w:pPr>
        <w:pStyle w:val="Heading2"/>
        <w:ind w:left="0"/>
        <w:rPr>
          <w:b/>
        </w:rPr>
      </w:pPr>
    </w:p>
    <w:p w:rsidR="00167265" w:rsidRPr="00075715" w:rsidRDefault="00167265" w:rsidP="002B6E71">
      <w:pPr>
        <w:pStyle w:val="Heading2"/>
        <w:ind w:left="0"/>
        <w:rPr>
          <w:b/>
        </w:rPr>
      </w:pPr>
      <w:r w:rsidRPr="00075715">
        <w:rPr>
          <w:b/>
        </w:rPr>
        <w:t xml:space="preserve">Date: </w:t>
      </w:r>
      <w:r w:rsidR="00A17B49" w:rsidRPr="00075715">
        <w:rPr>
          <w:b/>
        </w:rPr>
        <w:t>4</w:t>
      </w:r>
      <w:r w:rsidRPr="00075715">
        <w:rPr>
          <w:b/>
        </w:rPr>
        <w:t xml:space="preserve"> February 2014</w:t>
      </w:r>
      <w:r w:rsidRPr="00075715">
        <w:rPr>
          <w:b/>
        </w:rPr>
        <w:tab/>
        <w:t xml:space="preserve">       </w:t>
      </w:r>
      <w:r w:rsidRPr="00075715">
        <w:rPr>
          <w:b/>
        </w:rPr>
        <w:tab/>
        <w:t xml:space="preserve">   </w:t>
      </w:r>
      <w:r w:rsidRPr="00075715">
        <w:rPr>
          <w:b/>
        </w:rPr>
        <w:tab/>
      </w:r>
    </w:p>
    <w:p w:rsidR="00167265" w:rsidRPr="00075715" w:rsidRDefault="00167265" w:rsidP="002B6E71">
      <w:pPr>
        <w:pStyle w:val="Heading2"/>
        <w:ind w:left="0"/>
        <w:rPr>
          <w:b/>
        </w:rPr>
      </w:pPr>
    </w:p>
    <w:p w:rsidR="00167265" w:rsidRPr="00075715" w:rsidRDefault="00167265" w:rsidP="002B6E71">
      <w:pPr>
        <w:pStyle w:val="Heading2"/>
        <w:ind w:left="0"/>
        <w:rPr>
          <w:b/>
        </w:rPr>
      </w:pPr>
      <w:r w:rsidRPr="00075715">
        <w:rPr>
          <w:b/>
        </w:rPr>
        <w:t>Report of: Covered Market Scrutiny Panel</w:t>
      </w:r>
    </w:p>
    <w:p w:rsidR="00167265" w:rsidRPr="00075715" w:rsidRDefault="00167265" w:rsidP="002B6E71">
      <w:pPr>
        <w:pStyle w:val="Heading2"/>
        <w:ind w:left="0"/>
        <w:rPr>
          <w:b/>
        </w:rPr>
      </w:pPr>
    </w:p>
    <w:p w:rsidR="00167265" w:rsidRPr="00075715" w:rsidRDefault="00167265" w:rsidP="002B6E71">
      <w:pPr>
        <w:pStyle w:val="Heading2"/>
        <w:ind w:left="0"/>
        <w:rPr>
          <w:b/>
        </w:rPr>
      </w:pPr>
      <w:r w:rsidRPr="00075715">
        <w:rPr>
          <w:b/>
        </w:rPr>
        <w:t xml:space="preserve">Title of Report:  Improving the Economic Health of the Covered Market </w:t>
      </w:r>
      <w:r w:rsidRPr="00075715">
        <w:rPr>
          <w:b/>
        </w:rPr>
        <w:tab/>
      </w:r>
      <w:r w:rsidRPr="00075715">
        <w:rPr>
          <w:b/>
        </w:rPr>
        <w:tab/>
      </w:r>
    </w:p>
    <w:p w:rsidR="00167265" w:rsidRPr="00075715" w:rsidRDefault="00167265" w:rsidP="002B6E71">
      <w:pPr>
        <w:pStyle w:val="Heading2"/>
        <w:ind w:left="0"/>
        <w:rPr>
          <w:b/>
        </w:rPr>
      </w:pPr>
    </w:p>
    <w:tbl>
      <w:tblPr>
        <w:tblStyle w:val="TableGrid"/>
        <w:tblW w:w="0" w:type="auto"/>
        <w:tblInd w:w="108" w:type="dxa"/>
        <w:tblLook w:val="04A0" w:firstRow="1" w:lastRow="0" w:firstColumn="1" w:lastColumn="0" w:noHBand="0" w:noVBand="1"/>
      </w:tblPr>
      <w:tblGrid>
        <w:gridCol w:w="8873"/>
      </w:tblGrid>
      <w:tr w:rsidR="00CD4647" w:rsidRPr="00075715" w:rsidTr="002B6E71">
        <w:tc>
          <w:tcPr>
            <w:tcW w:w="8873" w:type="dxa"/>
          </w:tcPr>
          <w:p w:rsidR="00CD4647" w:rsidRPr="00075715" w:rsidRDefault="00CD4647" w:rsidP="002B6E71">
            <w:pPr>
              <w:pStyle w:val="Heading2"/>
              <w:ind w:left="0"/>
              <w:rPr>
                <w:b/>
              </w:rPr>
            </w:pPr>
            <w:r w:rsidRPr="00075715">
              <w:rPr>
                <w:b/>
              </w:rPr>
              <w:t>Summary and Recommendations</w:t>
            </w:r>
          </w:p>
          <w:p w:rsidR="00CD4647" w:rsidRPr="00075715" w:rsidRDefault="00CD4647" w:rsidP="002B6E71">
            <w:pPr>
              <w:pStyle w:val="Heading2"/>
              <w:ind w:left="0"/>
              <w:rPr>
                <w:b/>
              </w:rPr>
            </w:pPr>
          </w:p>
          <w:p w:rsidR="00CD4647" w:rsidRPr="003614CF" w:rsidRDefault="00CD4647" w:rsidP="002B6E71">
            <w:pPr>
              <w:pStyle w:val="Heading2"/>
              <w:ind w:left="0"/>
            </w:pPr>
            <w:r w:rsidRPr="00075715">
              <w:rPr>
                <w:b/>
              </w:rPr>
              <w:t>Purpose of</w:t>
            </w:r>
            <w:r w:rsidR="003614CF">
              <w:rPr>
                <w:b/>
              </w:rPr>
              <w:t xml:space="preserve"> </w:t>
            </w:r>
            <w:r w:rsidRPr="00075715">
              <w:rPr>
                <w:b/>
              </w:rPr>
              <w:t xml:space="preserve">report:  </w:t>
            </w:r>
            <w:r w:rsidRPr="003614CF">
              <w:t>To present the Covered Market Scrutiny Panel’s conclusions and recommendations on its inquiry into the economic health of the Covered Market.</w:t>
            </w:r>
          </w:p>
          <w:p w:rsidR="00CD4647" w:rsidRPr="00075715" w:rsidRDefault="00CD4647" w:rsidP="002B6E71">
            <w:pPr>
              <w:pStyle w:val="Heading2"/>
              <w:ind w:left="0"/>
              <w:rPr>
                <w:b/>
              </w:rPr>
            </w:pPr>
            <w:r w:rsidRPr="00075715">
              <w:rPr>
                <w:b/>
              </w:rPr>
              <w:tab/>
            </w:r>
            <w:r w:rsidRPr="00075715">
              <w:rPr>
                <w:b/>
              </w:rPr>
              <w:tab/>
            </w:r>
            <w:r w:rsidRPr="00075715">
              <w:rPr>
                <w:b/>
              </w:rPr>
              <w:tab/>
            </w:r>
            <w:r w:rsidRPr="00075715">
              <w:rPr>
                <w:b/>
              </w:rPr>
              <w:tab/>
            </w:r>
            <w:r w:rsidRPr="00075715">
              <w:rPr>
                <w:b/>
              </w:rPr>
              <w:tab/>
            </w:r>
            <w:r w:rsidRPr="00075715">
              <w:rPr>
                <w:b/>
              </w:rPr>
              <w:tab/>
            </w:r>
            <w:r w:rsidRPr="00075715">
              <w:rPr>
                <w:b/>
              </w:rPr>
              <w:tab/>
            </w:r>
            <w:r w:rsidRPr="00075715">
              <w:rPr>
                <w:b/>
              </w:rPr>
              <w:tab/>
            </w:r>
            <w:r w:rsidRPr="00075715">
              <w:rPr>
                <w:b/>
              </w:rPr>
              <w:tab/>
            </w:r>
          </w:p>
          <w:p w:rsidR="00CD4647" w:rsidRPr="00075715" w:rsidRDefault="0051702C" w:rsidP="002B6E71">
            <w:pPr>
              <w:pStyle w:val="Heading2"/>
              <w:ind w:left="0"/>
              <w:rPr>
                <w:b/>
              </w:rPr>
            </w:pPr>
            <w:r w:rsidRPr="00075715">
              <w:rPr>
                <w:b/>
              </w:rPr>
              <w:t>Scrutiny Lead Member</w:t>
            </w:r>
            <w:r w:rsidR="00CD4647" w:rsidRPr="00075715">
              <w:rPr>
                <w:b/>
              </w:rPr>
              <w:t>:</w:t>
            </w:r>
            <w:r w:rsidRPr="00075715">
              <w:rPr>
                <w:b/>
              </w:rPr>
              <w:t xml:space="preserve"> Councillor Campbell</w:t>
            </w:r>
            <w:r w:rsidR="00CD4647" w:rsidRPr="00075715">
              <w:rPr>
                <w:b/>
              </w:rPr>
              <w:t xml:space="preserve"> </w:t>
            </w:r>
          </w:p>
          <w:p w:rsidR="00CD4647" w:rsidRPr="00075715" w:rsidRDefault="00CD4647" w:rsidP="002B6E71">
            <w:pPr>
              <w:pStyle w:val="Heading2"/>
              <w:ind w:left="0"/>
              <w:rPr>
                <w:b/>
              </w:rPr>
            </w:pPr>
          </w:p>
          <w:p w:rsidR="00CD4647" w:rsidRPr="00075715" w:rsidRDefault="00CD4647" w:rsidP="002B6E71">
            <w:pPr>
              <w:pStyle w:val="Heading2"/>
              <w:ind w:left="0"/>
              <w:rPr>
                <w:b/>
              </w:rPr>
            </w:pPr>
            <w:r w:rsidRPr="00075715">
              <w:rPr>
                <w:b/>
              </w:rPr>
              <w:t xml:space="preserve">Executive Board </w:t>
            </w:r>
            <w:r w:rsidR="0051702C" w:rsidRPr="00075715">
              <w:rPr>
                <w:b/>
              </w:rPr>
              <w:t>M</w:t>
            </w:r>
            <w:r w:rsidRPr="00075715">
              <w:rPr>
                <w:b/>
              </w:rPr>
              <w:t>ember: Councillor Cook, Board Member for City Development</w:t>
            </w:r>
          </w:p>
          <w:p w:rsidR="00CD4647" w:rsidRPr="00075715" w:rsidRDefault="00CD4647" w:rsidP="002B6E71">
            <w:pPr>
              <w:pStyle w:val="Heading2"/>
              <w:ind w:left="0"/>
              <w:rPr>
                <w:b/>
              </w:rPr>
            </w:pPr>
          </w:p>
          <w:p w:rsidR="00CD4647" w:rsidRPr="003614CF" w:rsidRDefault="00CD4647" w:rsidP="002B6E71">
            <w:pPr>
              <w:pStyle w:val="Heading2"/>
              <w:ind w:left="0"/>
            </w:pPr>
            <w:r w:rsidRPr="00075715">
              <w:rPr>
                <w:b/>
              </w:rPr>
              <w:t xml:space="preserve">Recommendation(s):  </w:t>
            </w:r>
            <w:r w:rsidRPr="003614CF">
              <w:t xml:space="preserve">That the Scrutiny Committee </w:t>
            </w:r>
            <w:proofErr w:type="gramStart"/>
            <w:r w:rsidR="00075715" w:rsidRPr="003614CF">
              <w:t>consider</w:t>
            </w:r>
            <w:proofErr w:type="gramEnd"/>
            <w:r w:rsidR="00075715" w:rsidRPr="003614CF">
              <w:t xml:space="preserve"> the Panel report and agree the </w:t>
            </w:r>
            <w:r w:rsidRPr="003614CF">
              <w:t>recommend</w:t>
            </w:r>
            <w:r w:rsidR="00075715" w:rsidRPr="003614CF">
              <w:t>ations it wish</w:t>
            </w:r>
            <w:r w:rsidR="00AE773E">
              <w:t>es</w:t>
            </w:r>
            <w:r w:rsidR="00075715" w:rsidRPr="003614CF">
              <w:t xml:space="preserve"> to present to the </w:t>
            </w:r>
            <w:r w:rsidRPr="003614CF">
              <w:t>City Executive Board</w:t>
            </w:r>
            <w:r w:rsidR="00075715" w:rsidRPr="003614CF">
              <w:t>.</w:t>
            </w:r>
          </w:p>
          <w:p w:rsidR="003614CF" w:rsidRPr="003614CF" w:rsidRDefault="003614CF" w:rsidP="002B6E71">
            <w:pPr>
              <w:ind w:left="0"/>
            </w:pPr>
          </w:p>
        </w:tc>
      </w:tr>
    </w:tbl>
    <w:p w:rsidR="00167265" w:rsidRDefault="00167265" w:rsidP="0030119E"/>
    <w:p w:rsidR="00167265" w:rsidRDefault="00167265" w:rsidP="0030119E">
      <w:r>
        <w:tab/>
      </w:r>
    </w:p>
    <w:p w:rsidR="00167265" w:rsidRPr="009E535F" w:rsidRDefault="00DB71D6" w:rsidP="002B6E71">
      <w:pPr>
        <w:pStyle w:val="Heading2"/>
        <w:ind w:left="0"/>
        <w:rPr>
          <w:b/>
        </w:rPr>
      </w:pPr>
      <w:r w:rsidRPr="009E535F">
        <w:rPr>
          <w:b/>
        </w:rPr>
        <w:t>Foreword</w:t>
      </w:r>
      <w:r w:rsidR="00167265" w:rsidRPr="009E535F">
        <w:rPr>
          <w:b/>
        </w:rPr>
        <w:t xml:space="preserve"> from</w:t>
      </w:r>
      <w:r w:rsidR="00E347EC" w:rsidRPr="009E535F">
        <w:rPr>
          <w:b/>
        </w:rPr>
        <w:t xml:space="preserve"> the</w:t>
      </w:r>
      <w:r w:rsidR="00167265" w:rsidRPr="009E535F">
        <w:rPr>
          <w:b/>
        </w:rPr>
        <w:t xml:space="preserve"> Covered Market Scrutiny Panel</w:t>
      </w:r>
    </w:p>
    <w:p w:rsidR="00167265" w:rsidRDefault="00167265" w:rsidP="0030119E"/>
    <w:p w:rsidR="00DB71D6" w:rsidRDefault="00DB71D6" w:rsidP="002B6E71">
      <w:pPr>
        <w:ind w:left="0"/>
        <w:rPr>
          <w:b w:val="0"/>
        </w:rPr>
      </w:pPr>
      <w:r w:rsidRPr="009E535F">
        <w:rPr>
          <w:b w:val="0"/>
        </w:rPr>
        <w:t>In January 2012 the Council organised a workshop to consider the Future of the Covered Market. Over the last two years, and particularly in the last nine months, a lot of time and effort has been invested into developing ideas that came out of this workshop. Our Scrutiny Panel has been part of this investment.</w:t>
      </w:r>
    </w:p>
    <w:p w:rsidR="0082229A" w:rsidRPr="009E535F" w:rsidRDefault="0082229A" w:rsidP="002B6E71">
      <w:pPr>
        <w:ind w:left="0"/>
        <w:rPr>
          <w:b w:val="0"/>
        </w:rPr>
      </w:pPr>
    </w:p>
    <w:p w:rsidR="00DB71D6" w:rsidRPr="009E535F" w:rsidRDefault="00DB71D6" w:rsidP="002B6E71">
      <w:pPr>
        <w:ind w:left="0"/>
        <w:rPr>
          <w:b w:val="0"/>
        </w:rPr>
      </w:pPr>
      <w:r w:rsidRPr="009E535F">
        <w:rPr>
          <w:b w:val="0"/>
        </w:rPr>
        <w:t>It is clear to us that the potential for the Covered Market to contribute to Oxford is as great as it has ever been, and also that the majority of stakeholders are committed to make the changes that are needed to realise this potential.</w:t>
      </w:r>
    </w:p>
    <w:p w:rsidR="00DB71D6" w:rsidRDefault="00DB71D6" w:rsidP="0030119E">
      <w:pPr>
        <w:rPr>
          <w:b w:val="0"/>
        </w:rPr>
      </w:pPr>
    </w:p>
    <w:p w:rsidR="00AE773E" w:rsidRPr="009E535F" w:rsidRDefault="00AE773E" w:rsidP="00AE773E">
      <w:pPr>
        <w:ind w:left="0"/>
        <w:rPr>
          <w:b w:val="0"/>
        </w:rPr>
      </w:pPr>
      <w:r w:rsidRPr="009E535F">
        <w:rPr>
          <w:b w:val="0"/>
        </w:rPr>
        <w:t xml:space="preserve">One of the recommended actions following the January 2012 workshop was to “set up a Partnership Charter as a joint statement of intent by landlord and tenants.” It is in that spirit that we make these recommendations. </w:t>
      </w:r>
    </w:p>
    <w:p w:rsidR="00AE773E" w:rsidRPr="009E535F" w:rsidRDefault="00AE773E" w:rsidP="0030119E">
      <w:pPr>
        <w:rPr>
          <w:b w:val="0"/>
        </w:rPr>
      </w:pPr>
    </w:p>
    <w:p w:rsidR="00DB71D6" w:rsidRPr="00AE773E" w:rsidRDefault="00DB71D6" w:rsidP="002B6E71">
      <w:pPr>
        <w:ind w:left="0"/>
      </w:pPr>
      <w:r w:rsidRPr="009E535F">
        <w:rPr>
          <w:b w:val="0"/>
        </w:rPr>
        <w:lastRenderedPageBreak/>
        <w:t>Our recommendations</w:t>
      </w:r>
      <w:r w:rsidR="0082229A">
        <w:rPr>
          <w:b w:val="0"/>
        </w:rPr>
        <w:t xml:space="preserve"> are</w:t>
      </w:r>
      <w:r w:rsidRPr="009E535F">
        <w:rPr>
          <w:b w:val="0"/>
        </w:rPr>
        <w:t xml:space="preserve"> based on our own findings, on the proposals made by the Retail Group and on the conclusions of the different consultation exercises carried out by the Council</w:t>
      </w:r>
      <w:r w:rsidR="0082229A">
        <w:rPr>
          <w:b w:val="0"/>
        </w:rPr>
        <w:t xml:space="preserve">.  </w:t>
      </w:r>
      <w:r w:rsidRPr="00AE773E">
        <w:t>Our key message, to the Council and to the Traders, is the need for a clearer understanding of the role of the Covered Market, and for greater flexibility and co-operation in fulfilling that role. Doing nothing is not an option.</w:t>
      </w:r>
    </w:p>
    <w:p w:rsidR="00DB71D6" w:rsidRPr="009E535F" w:rsidRDefault="00DB71D6" w:rsidP="0030119E">
      <w:pPr>
        <w:rPr>
          <w:b w:val="0"/>
        </w:rPr>
      </w:pPr>
    </w:p>
    <w:p w:rsidR="00DB71D6" w:rsidRPr="009E535F" w:rsidRDefault="00DB71D6" w:rsidP="0030119E">
      <w:pPr>
        <w:rPr>
          <w:b w:val="0"/>
        </w:rPr>
      </w:pPr>
    </w:p>
    <w:p w:rsidR="006D6B31" w:rsidRDefault="006D6B31" w:rsidP="0030119E"/>
    <w:p w:rsidR="006D6B31" w:rsidRPr="009E535F" w:rsidRDefault="00A7265A" w:rsidP="00235780">
      <w:pPr>
        <w:pStyle w:val="Heading2"/>
        <w:ind w:hanging="1418"/>
        <w:rPr>
          <w:b/>
        </w:rPr>
      </w:pPr>
      <w:r w:rsidRPr="009E535F">
        <w:rPr>
          <w:b/>
        </w:rPr>
        <w:t>Introduction</w:t>
      </w:r>
      <w:r w:rsidR="00BB210F" w:rsidRPr="009E535F">
        <w:rPr>
          <w:b/>
        </w:rPr>
        <w:t xml:space="preserve"> and Background</w:t>
      </w:r>
    </w:p>
    <w:p w:rsidR="006D6B31" w:rsidRDefault="006D6B31" w:rsidP="0030119E"/>
    <w:p w:rsidR="002E33EF" w:rsidRPr="009E535F" w:rsidRDefault="002E33EF" w:rsidP="00CF1F9E">
      <w:pPr>
        <w:pStyle w:val="ListParagraph"/>
        <w:numPr>
          <w:ilvl w:val="0"/>
          <w:numId w:val="15"/>
        </w:numPr>
        <w:ind w:left="709" w:hanging="283"/>
        <w:rPr>
          <w:b w:val="0"/>
        </w:rPr>
      </w:pPr>
      <w:r w:rsidRPr="009E535F">
        <w:rPr>
          <w:b w:val="0"/>
        </w:rPr>
        <w:t xml:space="preserve">The Covered Market is an </w:t>
      </w:r>
      <w:r w:rsidR="00AD52E9" w:rsidRPr="009E535F">
        <w:rPr>
          <w:b w:val="0"/>
        </w:rPr>
        <w:t>iconic</w:t>
      </w:r>
      <w:r w:rsidR="0051702C" w:rsidRPr="009E535F">
        <w:rPr>
          <w:b w:val="0"/>
        </w:rPr>
        <w:t xml:space="preserve"> </w:t>
      </w:r>
      <w:r w:rsidR="00AD52E9" w:rsidRPr="009E535F">
        <w:rPr>
          <w:b w:val="0"/>
        </w:rPr>
        <w:t>attraction</w:t>
      </w:r>
      <w:r w:rsidR="00952682">
        <w:rPr>
          <w:b w:val="0"/>
        </w:rPr>
        <w:t xml:space="preserve"> </w:t>
      </w:r>
      <w:r w:rsidR="00515FF4">
        <w:rPr>
          <w:b w:val="0"/>
        </w:rPr>
        <w:t>of value to</w:t>
      </w:r>
      <w:r w:rsidR="00952682">
        <w:rPr>
          <w:b w:val="0"/>
        </w:rPr>
        <w:t xml:space="preserve">r residents and tourists alike, </w:t>
      </w:r>
      <w:r w:rsidRPr="009E535F">
        <w:rPr>
          <w:b w:val="0"/>
        </w:rPr>
        <w:t xml:space="preserve"> offer</w:t>
      </w:r>
      <w:r w:rsidR="00952682">
        <w:rPr>
          <w:b w:val="0"/>
        </w:rPr>
        <w:t>ing</w:t>
      </w:r>
      <w:r w:rsidRPr="009E535F">
        <w:rPr>
          <w:b w:val="0"/>
        </w:rPr>
        <w:t xml:space="preserve"> a unique retail experience of high quality goods and independent stalls </w:t>
      </w:r>
      <w:r w:rsidR="00513E9C" w:rsidRPr="009E535F">
        <w:rPr>
          <w:b w:val="0"/>
        </w:rPr>
        <w:t>different to those offered on</w:t>
      </w:r>
      <w:r w:rsidRPr="009E535F">
        <w:rPr>
          <w:b w:val="0"/>
        </w:rPr>
        <w:t xml:space="preserve"> the high street. It is an Oxford institution and is recognised by the Council as such in the many Council plans and strategies written to protect its diversity and status.</w:t>
      </w:r>
    </w:p>
    <w:p w:rsidR="00172DE6" w:rsidRPr="009E535F" w:rsidRDefault="00172DE6" w:rsidP="0030119E">
      <w:pPr>
        <w:rPr>
          <w:b w:val="0"/>
        </w:rPr>
      </w:pPr>
    </w:p>
    <w:p w:rsidR="009A31B9" w:rsidRPr="009E535F" w:rsidRDefault="00172DE6" w:rsidP="00CF1F9E">
      <w:pPr>
        <w:pStyle w:val="ListParagraph"/>
        <w:numPr>
          <w:ilvl w:val="0"/>
          <w:numId w:val="15"/>
        </w:numPr>
        <w:ind w:left="709" w:hanging="283"/>
        <w:rPr>
          <w:b w:val="0"/>
        </w:rPr>
      </w:pPr>
      <w:r w:rsidRPr="009E535F">
        <w:rPr>
          <w:b w:val="0"/>
        </w:rPr>
        <w:t>The Council</w:t>
      </w:r>
      <w:r w:rsidR="00692538">
        <w:rPr>
          <w:b w:val="0"/>
        </w:rPr>
        <w:t>’</w:t>
      </w:r>
      <w:r w:rsidRPr="009E535F">
        <w:rPr>
          <w:b w:val="0"/>
        </w:rPr>
        <w:t>s Asset Management Strategy places the Covered Market within its “Investment Property Portfolio” and highlights it as one of the most important properties within that Portfolio.  The overall objective for this class of asset is stated as</w:t>
      </w:r>
      <w:r w:rsidR="009A31B9" w:rsidRPr="009E535F">
        <w:rPr>
          <w:b w:val="0"/>
        </w:rPr>
        <w:t>:</w:t>
      </w:r>
    </w:p>
    <w:p w:rsidR="009A31B9" w:rsidRPr="009E535F" w:rsidRDefault="009A31B9" w:rsidP="0030119E">
      <w:pPr>
        <w:pStyle w:val="ListParagraph"/>
        <w:rPr>
          <w:b w:val="0"/>
        </w:rPr>
      </w:pPr>
    </w:p>
    <w:p w:rsidR="00172DE6" w:rsidRPr="009E535F" w:rsidRDefault="009A31B9" w:rsidP="00CF1F9E">
      <w:pPr>
        <w:ind w:left="709"/>
        <w:rPr>
          <w:b w:val="0"/>
        </w:rPr>
      </w:pPr>
      <w:r w:rsidRPr="009E535F">
        <w:rPr>
          <w:b w:val="0"/>
        </w:rPr>
        <w:t>“…..to make the greatest possible financial contribution to the Council within the context of the Council’s wider Corporate Plan and priorities, good estate management, good investment management, thereby protecting, and where possible enhancing, asset value</w:t>
      </w:r>
      <w:r w:rsidR="009C2DBF" w:rsidRPr="009E535F">
        <w:rPr>
          <w:b w:val="0"/>
        </w:rPr>
        <w:t>.</w:t>
      </w:r>
      <w:r w:rsidRPr="009E535F">
        <w:rPr>
          <w:b w:val="0"/>
        </w:rPr>
        <w:t xml:space="preserve">”  </w:t>
      </w:r>
      <w:r w:rsidR="00172DE6" w:rsidRPr="009E535F">
        <w:rPr>
          <w:b w:val="0"/>
        </w:rPr>
        <w:t xml:space="preserve"> </w:t>
      </w:r>
    </w:p>
    <w:p w:rsidR="009A31B9" w:rsidRPr="009E535F" w:rsidRDefault="009A31B9" w:rsidP="0030119E">
      <w:pPr>
        <w:rPr>
          <w:b w:val="0"/>
        </w:rPr>
      </w:pPr>
    </w:p>
    <w:p w:rsidR="009A31B9" w:rsidRPr="009E535F" w:rsidRDefault="009A31B9" w:rsidP="00CF1F9E">
      <w:pPr>
        <w:ind w:left="709"/>
        <w:rPr>
          <w:b w:val="0"/>
        </w:rPr>
      </w:pPr>
      <w:r w:rsidRPr="009E535F">
        <w:rPr>
          <w:b w:val="0"/>
        </w:rPr>
        <w:t>The Plan goes on to recognise the heritage value and contribution to the fabric of the City made by the Covered Market and talks about the current process commissioned through the Retail Group to consider future Business Planning.  It is with</w:t>
      </w:r>
      <w:r w:rsidR="00B6581E" w:rsidRPr="009E535F">
        <w:rPr>
          <w:b w:val="0"/>
        </w:rPr>
        <w:t>in</w:t>
      </w:r>
      <w:r w:rsidRPr="009E535F">
        <w:rPr>
          <w:b w:val="0"/>
        </w:rPr>
        <w:t xml:space="preserve"> this context and emphasising this particular status that some of the panel</w:t>
      </w:r>
      <w:r w:rsidR="00144B5F" w:rsidRPr="009E535F">
        <w:rPr>
          <w:b w:val="0"/>
        </w:rPr>
        <w:t>’</w:t>
      </w:r>
      <w:r w:rsidRPr="009E535F">
        <w:rPr>
          <w:b w:val="0"/>
        </w:rPr>
        <w:t xml:space="preserve">s recommendations are made.        </w:t>
      </w:r>
    </w:p>
    <w:p w:rsidR="002E33EF" w:rsidRDefault="002E33EF" w:rsidP="0030119E">
      <w:pPr>
        <w:rPr>
          <w:b w:val="0"/>
        </w:rPr>
      </w:pPr>
    </w:p>
    <w:p w:rsidR="0082229A" w:rsidRPr="009E535F" w:rsidRDefault="0082229A" w:rsidP="0082229A">
      <w:pPr>
        <w:pStyle w:val="ListParagraph"/>
        <w:numPr>
          <w:ilvl w:val="0"/>
          <w:numId w:val="15"/>
        </w:numPr>
        <w:ind w:left="709" w:hanging="283"/>
        <w:rPr>
          <w:b w:val="0"/>
        </w:rPr>
      </w:pPr>
      <w:r w:rsidRPr="009E535F">
        <w:rPr>
          <w:b w:val="0"/>
        </w:rPr>
        <w:t>The Covered Market Scrutiny Panel (the panel) was established in 2012 by the Value and Performance Scrutiny Committee to review the economic health of the Covered Market</w:t>
      </w:r>
      <w:r>
        <w:rPr>
          <w:b w:val="0"/>
        </w:rPr>
        <w:t>,</w:t>
      </w:r>
      <w:r w:rsidRPr="009E535F">
        <w:rPr>
          <w:b w:val="0"/>
        </w:rPr>
        <w:t xml:space="preserve"> in particular the effect of</w:t>
      </w:r>
      <w:r w:rsidR="00952682">
        <w:rPr>
          <w:b w:val="0"/>
        </w:rPr>
        <w:t xml:space="preserve"> the level of</w:t>
      </w:r>
      <w:r w:rsidRPr="009E535F">
        <w:rPr>
          <w:b w:val="0"/>
        </w:rPr>
        <w:t xml:space="preserve"> rents on the variety of independent traders in the market. However the panel quickly realised that the Council was planning to appoint consultants to review the overall performance of the market and so it was felt appropriate that the panel broaden its scope and align its inquiry alongside the consultants’ work.</w:t>
      </w:r>
    </w:p>
    <w:p w:rsidR="0082229A" w:rsidRPr="009E535F" w:rsidRDefault="0082229A" w:rsidP="0082229A">
      <w:pPr>
        <w:rPr>
          <w:b w:val="0"/>
        </w:rPr>
      </w:pPr>
    </w:p>
    <w:p w:rsidR="0082229A" w:rsidRPr="009E535F" w:rsidRDefault="0082229A" w:rsidP="0082229A">
      <w:pPr>
        <w:pStyle w:val="ListParagraph"/>
        <w:numPr>
          <w:ilvl w:val="0"/>
          <w:numId w:val="15"/>
        </w:numPr>
        <w:ind w:left="709" w:hanging="283"/>
        <w:rPr>
          <w:b w:val="0"/>
        </w:rPr>
      </w:pPr>
      <w:r w:rsidRPr="009E535F">
        <w:rPr>
          <w:b w:val="0"/>
        </w:rPr>
        <w:t>In February 2013, the Council commissioned the Retail Group to draft an all-encompassing report for the future operations of the Covered Market. The Retail Group’s report provides a vision for the market, strategy and a list of actions to improve performance for Council and traders to consider. The Retail Group’s report went out for public consultation in November 2013.</w:t>
      </w:r>
    </w:p>
    <w:p w:rsidR="0082229A" w:rsidRPr="009E535F" w:rsidRDefault="0082229A" w:rsidP="0082229A">
      <w:pPr>
        <w:pStyle w:val="ListParagraph"/>
        <w:rPr>
          <w:b w:val="0"/>
        </w:rPr>
      </w:pPr>
    </w:p>
    <w:p w:rsidR="0082229A" w:rsidRPr="009E535F" w:rsidRDefault="0082229A" w:rsidP="0082229A">
      <w:pPr>
        <w:pStyle w:val="ListParagraph"/>
        <w:numPr>
          <w:ilvl w:val="0"/>
          <w:numId w:val="15"/>
        </w:numPr>
        <w:ind w:left="709" w:hanging="283"/>
        <w:rPr>
          <w:b w:val="0"/>
        </w:rPr>
      </w:pPr>
      <w:r w:rsidRPr="009E535F">
        <w:rPr>
          <w:b w:val="0"/>
        </w:rPr>
        <w:lastRenderedPageBreak/>
        <w:t>This report does not intend to cover the ground analysed in some detail by the Retail Group but aims to emphasis</w:t>
      </w:r>
      <w:r>
        <w:rPr>
          <w:b w:val="0"/>
        </w:rPr>
        <w:t>e</w:t>
      </w:r>
      <w:r w:rsidRPr="009E535F">
        <w:rPr>
          <w:b w:val="0"/>
        </w:rPr>
        <w:t xml:space="preserve"> and give importance to recommendations and options supported by the panel’s own research and the wider consultation.  </w:t>
      </w:r>
    </w:p>
    <w:p w:rsidR="0082229A" w:rsidRPr="009E535F" w:rsidRDefault="0082229A" w:rsidP="0030119E">
      <w:pPr>
        <w:rPr>
          <w:b w:val="0"/>
        </w:rPr>
      </w:pPr>
    </w:p>
    <w:p w:rsidR="00606474" w:rsidRPr="009E535F" w:rsidRDefault="00144B5F" w:rsidP="00CF1F9E">
      <w:pPr>
        <w:pStyle w:val="ListParagraph"/>
        <w:numPr>
          <w:ilvl w:val="0"/>
          <w:numId w:val="15"/>
        </w:numPr>
        <w:ind w:left="709" w:hanging="283"/>
        <w:rPr>
          <w:b w:val="0"/>
        </w:rPr>
      </w:pPr>
      <w:r w:rsidRPr="009E535F">
        <w:rPr>
          <w:b w:val="0"/>
        </w:rPr>
        <w:t>T</w:t>
      </w:r>
      <w:r w:rsidR="002E33EF" w:rsidRPr="009E535F">
        <w:rPr>
          <w:b w:val="0"/>
        </w:rPr>
        <w:t xml:space="preserve">he Covered Market is a valuable financial asset for the Council and </w:t>
      </w:r>
      <w:r w:rsidRPr="009E535F">
        <w:rPr>
          <w:b w:val="0"/>
        </w:rPr>
        <w:t xml:space="preserve">currently </w:t>
      </w:r>
      <w:r w:rsidR="002E33EF" w:rsidRPr="009E535F">
        <w:rPr>
          <w:b w:val="0"/>
        </w:rPr>
        <w:t xml:space="preserve">makes </w:t>
      </w:r>
      <w:r w:rsidRPr="009E535F">
        <w:rPr>
          <w:b w:val="0"/>
        </w:rPr>
        <w:t xml:space="preserve">approximately </w:t>
      </w:r>
      <w:r w:rsidR="002E33EF" w:rsidRPr="009E535F">
        <w:rPr>
          <w:b w:val="0"/>
        </w:rPr>
        <w:t>£500,000 each year</w:t>
      </w:r>
      <w:r w:rsidR="00FF35F3" w:rsidRPr="009E535F">
        <w:rPr>
          <w:b w:val="0"/>
        </w:rPr>
        <w:t xml:space="preserve"> contributing t</w:t>
      </w:r>
      <w:r w:rsidR="00697D49" w:rsidRPr="009E535F">
        <w:rPr>
          <w:b w:val="0"/>
        </w:rPr>
        <w:t>o</w:t>
      </w:r>
      <w:r w:rsidR="00FF35F3" w:rsidRPr="009E535F">
        <w:rPr>
          <w:b w:val="0"/>
        </w:rPr>
        <w:t xml:space="preserve"> the Council</w:t>
      </w:r>
      <w:r w:rsidR="00952682">
        <w:rPr>
          <w:b w:val="0"/>
        </w:rPr>
        <w:t>’</w:t>
      </w:r>
      <w:r w:rsidR="00FF35F3" w:rsidRPr="009E535F">
        <w:rPr>
          <w:b w:val="0"/>
        </w:rPr>
        <w:t>s budget</w:t>
      </w:r>
      <w:r w:rsidR="002E33EF" w:rsidRPr="009E535F">
        <w:rPr>
          <w:b w:val="0"/>
        </w:rPr>
        <w:t xml:space="preserve">. </w:t>
      </w:r>
    </w:p>
    <w:p w:rsidR="00FF35F3" w:rsidRPr="009E535F" w:rsidRDefault="00FF35F3" w:rsidP="0030119E">
      <w:pPr>
        <w:rPr>
          <w:b w:val="0"/>
        </w:rPr>
      </w:pPr>
    </w:p>
    <w:p w:rsidR="00167265" w:rsidRPr="009E535F" w:rsidRDefault="00BB210F" w:rsidP="00CF1F9E">
      <w:pPr>
        <w:pStyle w:val="ListParagraph"/>
        <w:numPr>
          <w:ilvl w:val="0"/>
          <w:numId w:val="15"/>
        </w:numPr>
        <w:ind w:left="709" w:hanging="283"/>
        <w:rPr>
          <w:b w:val="0"/>
        </w:rPr>
      </w:pPr>
      <w:r w:rsidRPr="009E535F">
        <w:rPr>
          <w:b w:val="0"/>
        </w:rPr>
        <w:t xml:space="preserve">The Market does not run well.  Relationships between landlord and tenant are </w:t>
      </w:r>
      <w:r w:rsidR="009C2DBF" w:rsidRPr="009E535F">
        <w:rPr>
          <w:b w:val="0"/>
        </w:rPr>
        <w:t>poor;</w:t>
      </w:r>
      <w:r w:rsidRPr="009E535F">
        <w:rPr>
          <w:b w:val="0"/>
        </w:rPr>
        <w:t xml:space="preserve"> there is falling footfall, vacant units, concerns about diversity and balance of trades, perceived underinvestment and strained communications.  More positively</w:t>
      </w:r>
      <w:r w:rsidR="00144B5F" w:rsidRPr="009E535F">
        <w:rPr>
          <w:b w:val="0"/>
        </w:rPr>
        <w:t>,</w:t>
      </w:r>
      <w:r w:rsidRPr="009E535F">
        <w:rPr>
          <w:b w:val="0"/>
        </w:rPr>
        <w:t xml:space="preserve"> all recognise these issues and agree that change is needed to secure the Market’s </w:t>
      </w:r>
      <w:r w:rsidR="00305D18" w:rsidRPr="009E535F">
        <w:rPr>
          <w:b w:val="0"/>
        </w:rPr>
        <w:t>e</w:t>
      </w:r>
      <w:r w:rsidRPr="009E535F">
        <w:rPr>
          <w:b w:val="0"/>
        </w:rPr>
        <w:t>conomic viability</w:t>
      </w:r>
      <w:r w:rsidR="002103C7" w:rsidRPr="009E535F">
        <w:rPr>
          <w:b w:val="0"/>
        </w:rPr>
        <w:t>.  This report is aimed at contributing positively to that change.</w:t>
      </w:r>
      <w:r w:rsidR="009703E9" w:rsidRPr="009E535F">
        <w:rPr>
          <w:b w:val="0"/>
        </w:rPr>
        <w:t xml:space="preserve"> </w:t>
      </w:r>
    </w:p>
    <w:p w:rsidR="00144B5F" w:rsidRPr="009E535F" w:rsidRDefault="00144B5F" w:rsidP="0082229A">
      <w:pPr>
        <w:ind w:left="0"/>
        <w:rPr>
          <w:b w:val="0"/>
        </w:rPr>
      </w:pPr>
    </w:p>
    <w:p w:rsidR="002103C7" w:rsidRPr="009E535F" w:rsidRDefault="006362C4" w:rsidP="00CF1F9E">
      <w:pPr>
        <w:pStyle w:val="ListParagraph"/>
        <w:numPr>
          <w:ilvl w:val="0"/>
          <w:numId w:val="15"/>
        </w:numPr>
        <w:ind w:left="709" w:hanging="283"/>
        <w:rPr>
          <w:b w:val="0"/>
        </w:rPr>
      </w:pPr>
      <w:r w:rsidRPr="009E535F">
        <w:rPr>
          <w:b w:val="0"/>
        </w:rPr>
        <w:t xml:space="preserve">The panel would like to thank Council </w:t>
      </w:r>
      <w:r w:rsidR="00952682">
        <w:rPr>
          <w:b w:val="0"/>
        </w:rPr>
        <w:t>o</w:t>
      </w:r>
      <w:r w:rsidRPr="009E535F">
        <w:rPr>
          <w:b w:val="0"/>
        </w:rPr>
        <w:t xml:space="preserve">fficers, </w:t>
      </w:r>
      <w:r w:rsidR="00692538">
        <w:rPr>
          <w:b w:val="0"/>
        </w:rPr>
        <w:t>t</w:t>
      </w:r>
      <w:r w:rsidRPr="009E535F">
        <w:rPr>
          <w:b w:val="0"/>
        </w:rPr>
        <w:t>he Board Member</w:t>
      </w:r>
      <w:r w:rsidR="00692538">
        <w:rPr>
          <w:b w:val="0"/>
        </w:rPr>
        <w:t>,</w:t>
      </w:r>
      <w:r w:rsidRPr="009E535F">
        <w:rPr>
          <w:b w:val="0"/>
        </w:rPr>
        <w:t xml:space="preserve"> </w:t>
      </w:r>
      <w:r w:rsidR="0082229A">
        <w:rPr>
          <w:b w:val="0"/>
        </w:rPr>
        <w:t xml:space="preserve">the </w:t>
      </w:r>
      <w:r w:rsidRPr="009E535F">
        <w:rPr>
          <w:b w:val="0"/>
        </w:rPr>
        <w:t>Council Leader and traders for their</w:t>
      </w:r>
      <w:r w:rsidR="009E1BBD" w:rsidRPr="009E535F">
        <w:rPr>
          <w:b w:val="0"/>
        </w:rPr>
        <w:t xml:space="preserve"> contributions,</w:t>
      </w:r>
      <w:r w:rsidRPr="009E535F">
        <w:rPr>
          <w:b w:val="0"/>
        </w:rPr>
        <w:t xml:space="preserve"> support, time and advice.  </w:t>
      </w:r>
      <w:r w:rsidR="002103C7" w:rsidRPr="009E535F">
        <w:rPr>
          <w:b w:val="0"/>
        </w:rPr>
        <w:t xml:space="preserve"> </w:t>
      </w:r>
    </w:p>
    <w:p w:rsidR="003650AC" w:rsidRPr="00B73BDC" w:rsidRDefault="003650AC" w:rsidP="0030119E"/>
    <w:p w:rsidR="003650AC" w:rsidRPr="009E535F" w:rsidRDefault="009E1BBD" w:rsidP="00235780">
      <w:pPr>
        <w:pStyle w:val="Heading2"/>
        <w:ind w:hanging="1418"/>
        <w:rPr>
          <w:b/>
        </w:rPr>
      </w:pPr>
      <w:r w:rsidRPr="009E535F">
        <w:rPr>
          <w:b/>
        </w:rPr>
        <w:t xml:space="preserve">Review </w:t>
      </w:r>
      <w:r w:rsidR="003650AC" w:rsidRPr="009E535F">
        <w:rPr>
          <w:b/>
        </w:rPr>
        <w:t>Methodology</w:t>
      </w:r>
    </w:p>
    <w:p w:rsidR="003E1F33" w:rsidRDefault="003E1F33" w:rsidP="0030119E"/>
    <w:p w:rsidR="003650AC" w:rsidRPr="00EE4E11" w:rsidRDefault="003650AC" w:rsidP="00193352">
      <w:pPr>
        <w:pStyle w:val="ListParagraph"/>
        <w:numPr>
          <w:ilvl w:val="0"/>
          <w:numId w:val="15"/>
        </w:numPr>
        <w:ind w:left="709" w:hanging="283"/>
        <w:rPr>
          <w:b w:val="0"/>
        </w:rPr>
      </w:pPr>
      <w:r w:rsidRPr="00EE4E11">
        <w:rPr>
          <w:b w:val="0"/>
        </w:rPr>
        <w:t>The panel used a mix</w:t>
      </w:r>
      <w:r w:rsidR="00692538">
        <w:rPr>
          <w:b w:val="0"/>
        </w:rPr>
        <w:t xml:space="preserve"> of</w:t>
      </w:r>
      <w:r w:rsidR="006362C4" w:rsidRPr="00EE4E11">
        <w:rPr>
          <w:b w:val="0"/>
        </w:rPr>
        <w:t xml:space="preserve"> desk top reviews, financial detail,</w:t>
      </w:r>
      <w:r w:rsidRPr="00EE4E11">
        <w:rPr>
          <w:b w:val="0"/>
        </w:rPr>
        <w:t xml:space="preserve"> consultation, visits and observations to gather evidence.  These methods have allowed</w:t>
      </w:r>
      <w:r w:rsidR="0082229A">
        <w:rPr>
          <w:b w:val="0"/>
        </w:rPr>
        <w:t xml:space="preserve"> us to gain</w:t>
      </w:r>
      <w:r w:rsidRPr="00EE4E11">
        <w:rPr>
          <w:b w:val="0"/>
        </w:rPr>
        <w:t xml:space="preserve"> a better understanding of the</w:t>
      </w:r>
      <w:r w:rsidR="006362C4" w:rsidRPr="00EE4E11">
        <w:rPr>
          <w:b w:val="0"/>
        </w:rPr>
        <w:t xml:space="preserve"> current management arrangements, finances and leasing</w:t>
      </w:r>
      <w:r w:rsidR="009C2DBF" w:rsidRPr="00EE4E11">
        <w:rPr>
          <w:b w:val="0"/>
        </w:rPr>
        <w:t>, views</w:t>
      </w:r>
      <w:r w:rsidRPr="00EE4E11">
        <w:rPr>
          <w:b w:val="0"/>
        </w:rPr>
        <w:t xml:space="preserve"> of stakeholders and the Council</w:t>
      </w:r>
      <w:r w:rsidR="009E1BBD" w:rsidRPr="00EE4E11">
        <w:rPr>
          <w:b w:val="0"/>
        </w:rPr>
        <w:t>’s aims</w:t>
      </w:r>
      <w:r w:rsidRPr="00EE4E11">
        <w:rPr>
          <w:b w:val="0"/>
        </w:rPr>
        <w:t>. The panel has:</w:t>
      </w:r>
    </w:p>
    <w:p w:rsidR="003650AC" w:rsidRPr="00EE4E11" w:rsidRDefault="003650AC" w:rsidP="0030119E">
      <w:pPr>
        <w:rPr>
          <w:b w:val="0"/>
        </w:rPr>
      </w:pPr>
    </w:p>
    <w:p w:rsidR="003650AC" w:rsidRPr="00EE4E11" w:rsidRDefault="003650AC" w:rsidP="006B57B0">
      <w:pPr>
        <w:pStyle w:val="ListParagraph"/>
        <w:numPr>
          <w:ilvl w:val="0"/>
          <w:numId w:val="3"/>
        </w:numPr>
        <w:ind w:left="1701" w:hanging="283"/>
        <w:rPr>
          <w:b w:val="0"/>
        </w:rPr>
      </w:pPr>
      <w:r w:rsidRPr="00EE4E11">
        <w:rPr>
          <w:b w:val="0"/>
        </w:rPr>
        <w:t>Interviewed</w:t>
      </w:r>
      <w:r w:rsidR="00692538">
        <w:rPr>
          <w:b w:val="0"/>
        </w:rPr>
        <w:t xml:space="preserve"> market traders </w:t>
      </w:r>
      <w:r w:rsidRPr="00EE4E11">
        <w:rPr>
          <w:b w:val="0"/>
        </w:rPr>
        <w:t>on a 1-2-1 basis</w:t>
      </w:r>
      <w:r w:rsidR="00692538">
        <w:rPr>
          <w:b w:val="0"/>
        </w:rPr>
        <w:t>.</w:t>
      </w:r>
    </w:p>
    <w:p w:rsidR="003650AC" w:rsidRPr="00EE4E11" w:rsidRDefault="003650AC" w:rsidP="006B57B0">
      <w:pPr>
        <w:pStyle w:val="ListParagraph"/>
        <w:numPr>
          <w:ilvl w:val="0"/>
          <w:numId w:val="3"/>
        </w:numPr>
        <w:ind w:left="1701" w:hanging="283"/>
        <w:rPr>
          <w:b w:val="0"/>
        </w:rPr>
      </w:pPr>
      <w:r w:rsidRPr="00EE4E11">
        <w:rPr>
          <w:b w:val="0"/>
        </w:rPr>
        <w:t>Held discussions with officers and board members</w:t>
      </w:r>
      <w:r w:rsidR="009E1BBD" w:rsidRPr="00EE4E11">
        <w:rPr>
          <w:b w:val="0"/>
        </w:rPr>
        <w:t>.</w:t>
      </w:r>
    </w:p>
    <w:p w:rsidR="003650AC" w:rsidRPr="00EE4E11" w:rsidRDefault="003650AC" w:rsidP="006B57B0">
      <w:pPr>
        <w:pStyle w:val="ListParagraph"/>
        <w:numPr>
          <w:ilvl w:val="0"/>
          <w:numId w:val="3"/>
        </w:numPr>
        <w:ind w:left="1701" w:hanging="283"/>
        <w:rPr>
          <w:b w:val="0"/>
        </w:rPr>
      </w:pPr>
      <w:r w:rsidRPr="00EE4E11">
        <w:rPr>
          <w:b w:val="0"/>
        </w:rPr>
        <w:t>Visit</w:t>
      </w:r>
      <w:r w:rsidR="006F3B7D" w:rsidRPr="00EE4E11">
        <w:rPr>
          <w:b w:val="0"/>
        </w:rPr>
        <w:t>ed</w:t>
      </w:r>
      <w:r w:rsidRPr="00EE4E11">
        <w:rPr>
          <w:b w:val="0"/>
        </w:rPr>
        <w:t xml:space="preserve"> 5 markets (4 in London and 1 in Bristol)</w:t>
      </w:r>
      <w:r w:rsidR="009E1BBD" w:rsidRPr="00EE4E11">
        <w:rPr>
          <w:b w:val="0"/>
        </w:rPr>
        <w:t>.</w:t>
      </w:r>
    </w:p>
    <w:p w:rsidR="003650AC" w:rsidRPr="00EE4E11" w:rsidRDefault="003650AC" w:rsidP="006B57B0">
      <w:pPr>
        <w:pStyle w:val="ListParagraph"/>
        <w:numPr>
          <w:ilvl w:val="0"/>
          <w:numId w:val="3"/>
        </w:numPr>
        <w:ind w:left="1701" w:hanging="283"/>
        <w:rPr>
          <w:b w:val="0"/>
        </w:rPr>
      </w:pPr>
      <w:r w:rsidRPr="00EE4E11">
        <w:rPr>
          <w:b w:val="0"/>
        </w:rPr>
        <w:t>Observed the consultation events run by the Retail Group.</w:t>
      </w:r>
    </w:p>
    <w:p w:rsidR="009E1BBD" w:rsidRPr="00EE4E11" w:rsidRDefault="009E1BBD" w:rsidP="006B57B0">
      <w:pPr>
        <w:pStyle w:val="ListParagraph"/>
        <w:numPr>
          <w:ilvl w:val="0"/>
          <w:numId w:val="3"/>
        </w:numPr>
        <w:ind w:left="1701" w:hanging="283"/>
        <w:rPr>
          <w:b w:val="0"/>
        </w:rPr>
      </w:pPr>
      <w:r w:rsidRPr="00EE4E11">
        <w:rPr>
          <w:b w:val="0"/>
        </w:rPr>
        <w:t>Reviewed financial and other information held by the Council.</w:t>
      </w:r>
    </w:p>
    <w:p w:rsidR="003650AC" w:rsidRDefault="003650AC" w:rsidP="0030119E">
      <w:pPr>
        <w:rPr>
          <w:b w:val="0"/>
        </w:rPr>
      </w:pPr>
    </w:p>
    <w:p w:rsidR="0082229A" w:rsidRPr="00EE4E11" w:rsidRDefault="0082229A" w:rsidP="0082229A">
      <w:pPr>
        <w:pStyle w:val="ListParagraph"/>
        <w:numPr>
          <w:ilvl w:val="0"/>
          <w:numId w:val="15"/>
        </w:numPr>
        <w:ind w:left="709"/>
        <w:rPr>
          <w:b w:val="0"/>
        </w:rPr>
      </w:pPr>
      <w:r w:rsidRPr="00EE4E11">
        <w:rPr>
          <w:b w:val="0"/>
        </w:rPr>
        <w:t xml:space="preserve">The panel’s findings can be found in the appendices attached and listed in the table below.  The conclusions and recommendations that follow are firmly based on these findings.  </w:t>
      </w:r>
    </w:p>
    <w:p w:rsidR="0082229A" w:rsidRPr="00EE4E11" w:rsidRDefault="0082229A" w:rsidP="0082229A">
      <w:pPr>
        <w:pStyle w:val="ListParagraph"/>
        <w:rPr>
          <w:b w:val="0"/>
        </w:rPr>
      </w:pPr>
    </w:p>
    <w:p w:rsidR="0082229A" w:rsidRPr="00EE4E11" w:rsidRDefault="0082229A" w:rsidP="0082229A">
      <w:pPr>
        <w:pStyle w:val="ListParagraph"/>
        <w:ind w:left="1353"/>
        <w:rPr>
          <w:b w:val="0"/>
        </w:rPr>
      </w:pPr>
      <w:r w:rsidRPr="00EE4E11">
        <w:rPr>
          <w:b w:val="0"/>
        </w:rPr>
        <w:t>Appendix 1 - The panel’s scope.</w:t>
      </w:r>
    </w:p>
    <w:p w:rsidR="0082229A" w:rsidRPr="00EE4E11" w:rsidRDefault="0082229A" w:rsidP="0082229A">
      <w:pPr>
        <w:pStyle w:val="ListParagraph"/>
        <w:ind w:left="1353"/>
        <w:rPr>
          <w:b w:val="0"/>
        </w:rPr>
      </w:pPr>
      <w:r w:rsidRPr="00EE4E11">
        <w:rPr>
          <w:b w:val="0"/>
        </w:rPr>
        <w:t>Appendix 2 - Consultation with traders.</w:t>
      </w:r>
    </w:p>
    <w:p w:rsidR="0082229A" w:rsidRPr="00EE4E11" w:rsidRDefault="0082229A" w:rsidP="0082229A">
      <w:pPr>
        <w:pStyle w:val="ListParagraph"/>
        <w:ind w:left="1353"/>
        <w:rPr>
          <w:b w:val="0"/>
        </w:rPr>
      </w:pPr>
      <w:r w:rsidRPr="00EE4E11">
        <w:rPr>
          <w:b w:val="0"/>
        </w:rPr>
        <w:t>Appendix 3 - Key points from market visits.</w:t>
      </w:r>
    </w:p>
    <w:p w:rsidR="0082229A" w:rsidRPr="00EE4E11" w:rsidRDefault="0082229A" w:rsidP="0082229A">
      <w:pPr>
        <w:pStyle w:val="ListParagraph"/>
        <w:ind w:left="2835" w:hanging="1559"/>
        <w:rPr>
          <w:b w:val="0"/>
        </w:rPr>
      </w:pPr>
      <w:r w:rsidRPr="00EE4E11">
        <w:rPr>
          <w:b w:val="0"/>
        </w:rPr>
        <w:t xml:space="preserve"> Appendix 4 - Key points from discussions with the Board Member    and Leader.</w:t>
      </w:r>
    </w:p>
    <w:p w:rsidR="0082229A" w:rsidRPr="00EE4E11" w:rsidRDefault="0082229A" w:rsidP="0082229A">
      <w:pPr>
        <w:pStyle w:val="ListParagraph"/>
        <w:ind w:left="1353"/>
        <w:rPr>
          <w:b w:val="0"/>
        </w:rPr>
      </w:pPr>
    </w:p>
    <w:p w:rsidR="0082229A" w:rsidRPr="00EE4E11" w:rsidRDefault="0082229A" w:rsidP="0082229A">
      <w:pPr>
        <w:pStyle w:val="ListParagraph"/>
        <w:ind w:left="1353"/>
        <w:rPr>
          <w:b w:val="0"/>
        </w:rPr>
      </w:pPr>
      <w:r w:rsidRPr="00EE4E11">
        <w:rPr>
          <w:b w:val="0"/>
        </w:rPr>
        <w:t>Appendix 5 - Key points from discussions with Officers.</w:t>
      </w:r>
    </w:p>
    <w:p w:rsidR="0082229A" w:rsidRPr="00EE4E11" w:rsidRDefault="0082229A" w:rsidP="0082229A">
      <w:pPr>
        <w:pStyle w:val="ListParagraph"/>
        <w:ind w:left="1353"/>
        <w:rPr>
          <w:b w:val="0"/>
        </w:rPr>
      </w:pPr>
      <w:r w:rsidRPr="00EE4E11">
        <w:rPr>
          <w:b w:val="0"/>
        </w:rPr>
        <w:t>Appendix 6 - Financial information.</w:t>
      </w:r>
    </w:p>
    <w:p w:rsidR="0082229A" w:rsidRPr="00EE4E11" w:rsidRDefault="0082229A" w:rsidP="0030119E">
      <w:pPr>
        <w:rPr>
          <w:b w:val="0"/>
        </w:rPr>
      </w:pPr>
    </w:p>
    <w:p w:rsidR="003E1F33" w:rsidRPr="00EE4E11" w:rsidRDefault="00CB0A2B" w:rsidP="00193352">
      <w:pPr>
        <w:pStyle w:val="ListParagraph"/>
        <w:numPr>
          <w:ilvl w:val="0"/>
          <w:numId w:val="15"/>
        </w:numPr>
        <w:ind w:left="709"/>
        <w:rPr>
          <w:b w:val="0"/>
        </w:rPr>
      </w:pPr>
      <w:r w:rsidRPr="00EE4E11">
        <w:rPr>
          <w:b w:val="0"/>
        </w:rPr>
        <w:t xml:space="preserve">The panel has </w:t>
      </w:r>
      <w:r w:rsidR="003650AC" w:rsidRPr="00EE4E11">
        <w:rPr>
          <w:b w:val="0"/>
        </w:rPr>
        <w:t xml:space="preserve">scrutinised the </w:t>
      </w:r>
      <w:r w:rsidRPr="00EE4E11">
        <w:rPr>
          <w:b w:val="0"/>
        </w:rPr>
        <w:t xml:space="preserve">Retail </w:t>
      </w:r>
      <w:r w:rsidR="009E1BBD" w:rsidRPr="00EE4E11">
        <w:rPr>
          <w:b w:val="0"/>
        </w:rPr>
        <w:t>G</w:t>
      </w:r>
      <w:r w:rsidRPr="00EE4E11">
        <w:rPr>
          <w:b w:val="0"/>
        </w:rPr>
        <w:t xml:space="preserve">roup’s report published in </w:t>
      </w:r>
      <w:r w:rsidR="003650AC" w:rsidRPr="00EE4E11">
        <w:rPr>
          <w:b w:val="0"/>
        </w:rPr>
        <w:t>November and ha</w:t>
      </w:r>
      <w:r w:rsidR="00692538">
        <w:rPr>
          <w:b w:val="0"/>
        </w:rPr>
        <w:t>s</w:t>
      </w:r>
      <w:r w:rsidR="003650AC" w:rsidRPr="00EE4E11">
        <w:rPr>
          <w:b w:val="0"/>
        </w:rPr>
        <w:t xml:space="preserve"> incorporated </w:t>
      </w:r>
      <w:r w:rsidR="006F3B7D" w:rsidRPr="00EE4E11">
        <w:rPr>
          <w:b w:val="0"/>
        </w:rPr>
        <w:t>its</w:t>
      </w:r>
      <w:r w:rsidR="003650AC" w:rsidRPr="00EE4E11">
        <w:rPr>
          <w:b w:val="0"/>
        </w:rPr>
        <w:t xml:space="preserve"> thoughts</w:t>
      </w:r>
      <w:r w:rsidR="00AE773E">
        <w:rPr>
          <w:b w:val="0"/>
        </w:rPr>
        <w:t>, on the findings</w:t>
      </w:r>
      <w:r w:rsidR="003650AC" w:rsidRPr="00EE4E11">
        <w:rPr>
          <w:b w:val="0"/>
        </w:rPr>
        <w:t xml:space="preserve"> </w:t>
      </w:r>
      <w:r w:rsidR="00AE773E">
        <w:rPr>
          <w:b w:val="0"/>
        </w:rPr>
        <w:t xml:space="preserve">and subsequent consultation, </w:t>
      </w:r>
      <w:r w:rsidR="003650AC" w:rsidRPr="00EE4E11">
        <w:rPr>
          <w:b w:val="0"/>
        </w:rPr>
        <w:t xml:space="preserve">into the </w:t>
      </w:r>
      <w:r w:rsidR="00444CBB" w:rsidRPr="00EE4E11">
        <w:rPr>
          <w:b w:val="0"/>
        </w:rPr>
        <w:t>4</w:t>
      </w:r>
      <w:r w:rsidR="003650AC" w:rsidRPr="00EE4E11">
        <w:rPr>
          <w:b w:val="0"/>
        </w:rPr>
        <w:t xml:space="preserve"> sections listed below. </w:t>
      </w:r>
      <w:r w:rsidR="003E1F33" w:rsidRPr="00EE4E11">
        <w:rPr>
          <w:b w:val="0"/>
        </w:rPr>
        <w:t xml:space="preserve"> </w:t>
      </w:r>
    </w:p>
    <w:p w:rsidR="003E1F33" w:rsidRPr="00EE4E11" w:rsidRDefault="003E1F33" w:rsidP="0030119E">
      <w:pPr>
        <w:rPr>
          <w:b w:val="0"/>
        </w:rPr>
      </w:pPr>
    </w:p>
    <w:p w:rsidR="009E1BBD" w:rsidRPr="00B73BDC" w:rsidRDefault="009E1BBD" w:rsidP="0030119E"/>
    <w:p w:rsidR="00167265" w:rsidRPr="00235780" w:rsidRDefault="00167265" w:rsidP="0082229A">
      <w:pPr>
        <w:pStyle w:val="Heading2"/>
        <w:ind w:left="0"/>
        <w:rPr>
          <w:b/>
        </w:rPr>
      </w:pPr>
      <w:r w:rsidRPr="00235780">
        <w:rPr>
          <w:b/>
        </w:rPr>
        <w:t>Conclusions</w:t>
      </w:r>
      <w:r w:rsidR="00CB0A2B" w:rsidRPr="00235780">
        <w:rPr>
          <w:b/>
        </w:rPr>
        <w:t xml:space="preserve"> and Recommendations </w:t>
      </w:r>
    </w:p>
    <w:p w:rsidR="003650AC" w:rsidRDefault="003650AC" w:rsidP="0030119E"/>
    <w:p w:rsidR="00167265" w:rsidRPr="00235780" w:rsidRDefault="003650AC" w:rsidP="00193352">
      <w:pPr>
        <w:pStyle w:val="Heading2"/>
        <w:ind w:hanging="851"/>
        <w:rPr>
          <w:b/>
        </w:rPr>
      </w:pPr>
      <w:r w:rsidRPr="00235780">
        <w:rPr>
          <w:b/>
        </w:rPr>
        <w:t>Council’s role in the Covered Market</w:t>
      </w:r>
    </w:p>
    <w:p w:rsidR="00CB0A2B" w:rsidRPr="00CB0A2B" w:rsidRDefault="00CB0A2B" w:rsidP="0030119E"/>
    <w:p w:rsidR="0054151B" w:rsidRPr="00A854B8" w:rsidRDefault="001E1FCE" w:rsidP="00193352">
      <w:pPr>
        <w:pStyle w:val="ListParagraph"/>
        <w:numPr>
          <w:ilvl w:val="0"/>
          <w:numId w:val="15"/>
        </w:numPr>
        <w:ind w:left="851"/>
        <w:rPr>
          <w:b w:val="0"/>
        </w:rPr>
      </w:pPr>
      <w:r w:rsidRPr="00A854B8">
        <w:rPr>
          <w:b w:val="0"/>
        </w:rPr>
        <w:t xml:space="preserve">The </w:t>
      </w:r>
      <w:r w:rsidR="0054151B" w:rsidRPr="00A854B8">
        <w:rPr>
          <w:b w:val="0"/>
        </w:rPr>
        <w:t>Covered Market is treasured locally, regionally, nationally and</w:t>
      </w:r>
      <w:r w:rsidR="00207689" w:rsidRPr="00A854B8">
        <w:rPr>
          <w:b w:val="0"/>
        </w:rPr>
        <w:t xml:space="preserve"> even</w:t>
      </w:r>
      <w:r w:rsidR="0054151B" w:rsidRPr="00A854B8">
        <w:rPr>
          <w:b w:val="0"/>
        </w:rPr>
        <w:t xml:space="preserve"> inte</w:t>
      </w:r>
      <w:r w:rsidR="00CA5D67" w:rsidRPr="00A854B8">
        <w:rPr>
          <w:b w:val="0"/>
        </w:rPr>
        <w:t>r</w:t>
      </w:r>
      <w:r w:rsidR="0054151B" w:rsidRPr="00A854B8">
        <w:rPr>
          <w:b w:val="0"/>
        </w:rPr>
        <w:t xml:space="preserve">nationally.  The City Council’s ownership and stewardship of this asset is complex and multi-faceted.  </w:t>
      </w:r>
      <w:r w:rsidR="005B6960" w:rsidRPr="00A854B8">
        <w:rPr>
          <w:b w:val="0"/>
        </w:rPr>
        <w:t>The panel’s view of the role of the City Council is</w:t>
      </w:r>
      <w:r w:rsidR="00207689" w:rsidRPr="00A854B8">
        <w:rPr>
          <w:b w:val="0"/>
        </w:rPr>
        <w:t xml:space="preserve"> that</w:t>
      </w:r>
      <w:r w:rsidR="005B6960" w:rsidRPr="00A854B8">
        <w:rPr>
          <w:b w:val="0"/>
        </w:rPr>
        <w:t xml:space="preserve"> it</w:t>
      </w:r>
      <w:r w:rsidR="0054151B" w:rsidRPr="00A854B8">
        <w:rPr>
          <w:b w:val="0"/>
        </w:rPr>
        <w:t>:</w:t>
      </w:r>
    </w:p>
    <w:p w:rsidR="0054151B" w:rsidRPr="00A854B8" w:rsidRDefault="0054151B" w:rsidP="0030119E">
      <w:pPr>
        <w:rPr>
          <w:b w:val="0"/>
        </w:rPr>
      </w:pPr>
    </w:p>
    <w:p w:rsidR="0054151B" w:rsidRPr="00A854B8" w:rsidRDefault="0054151B" w:rsidP="00E64D87">
      <w:pPr>
        <w:pStyle w:val="ListParagraph"/>
        <w:numPr>
          <w:ilvl w:val="0"/>
          <w:numId w:val="28"/>
        </w:numPr>
        <w:ind w:left="1701" w:hanging="283"/>
        <w:rPr>
          <w:b w:val="0"/>
        </w:rPr>
      </w:pPr>
      <w:r w:rsidRPr="00A854B8">
        <w:rPr>
          <w:b w:val="0"/>
        </w:rPr>
        <w:t>Owns the asset with a duty to</w:t>
      </w:r>
      <w:r w:rsidR="00692538">
        <w:rPr>
          <w:b w:val="0"/>
        </w:rPr>
        <w:t xml:space="preserve"> council</w:t>
      </w:r>
      <w:r w:rsidRPr="00A854B8">
        <w:rPr>
          <w:b w:val="0"/>
        </w:rPr>
        <w:t xml:space="preserve"> tax payers to get best value from it.</w:t>
      </w:r>
    </w:p>
    <w:p w:rsidR="0054151B" w:rsidRPr="00A854B8" w:rsidRDefault="0054151B" w:rsidP="00E64D87">
      <w:pPr>
        <w:pStyle w:val="ListParagraph"/>
        <w:numPr>
          <w:ilvl w:val="0"/>
          <w:numId w:val="28"/>
        </w:numPr>
        <w:ind w:left="1701" w:hanging="283"/>
        <w:rPr>
          <w:b w:val="0"/>
        </w:rPr>
      </w:pPr>
      <w:r w:rsidRPr="00A854B8">
        <w:rPr>
          <w:b w:val="0"/>
        </w:rPr>
        <w:t>Protects and maintains the fabric as a listed building both as the Planning Authority and owner.</w:t>
      </w:r>
    </w:p>
    <w:p w:rsidR="0054151B" w:rsidRPr="00A854B8" w:rsidRDefault="0054151B" w:rsidP="00E64D87">
      <w:pPr>
        <w:pStyle w:val="ListParagraph"/>
        <w:numPr>
          <w:ilvl w:val="0"/>
          <w:numId w:val="28"/>
        </w:numPr>
        <w:ind w:left="1701" w:hanging="283"/>
        <w:rPr>
          <w:b w:val="0"/>
        </w:rPr>
      </w:pPr>
      <w:r w:rsidRPr="00A854B8">
        <w:rPr>
          <w:b w:val="0"/>
        </w:rPr>
        <w:t>Has a commercial role as manager and landlord to 52 tenants.</w:t>
      </w:r>
    </w:p>
    <w:p w:rsidR="00A8486B" w:rsidRPr="00A854B8" w:rsidRDefault="00A8486B" w:rsidP="00E64D87">
      <w:pPr>
        <w:pStyle w:val="ListParagraph"/>
        <w:numPr>
          <w:ilvl w:val="0"/>
          <w:numId w:val="28"/>
        </w:numPr>
        <w:ind w:left="1701" w:hanging="283"/>
        <w:rPr>
          <w:b w:val="0"/>
        </w:rPr>
      </w:pPr>
      <w:r w:rsidRPr="00A854B8">
        <w:rPr>
          <w:b w:val="0"/>
        </w:rPr>
        <w:t>Has</w:t>
      </w:r>
      <w:r w:rsidR="00207689" w:rsidRPr="00A854B8">
        <w:rPr>
          <w:b w:val="0"/>
        </w:rPr>
        <w:t xml:space="preserve"> responsibility for the development and growth of the City Centre within which the Covered Market plays a significant part.</w:t>
      </w:r>
    </w:p>
    <w:p w:rsidR="00A8486B" w:rsidRPr="00D2181F" w:rsidRDefault="00A8486B" w:rsidP="00D2181F">
      <w:pPr>
        <w:pStyle w:val="ListParagraph"/>
        <w:numPr>
          <w:ilvl w:val="0"/>
          <w:numId w:val="28"/>
        </w:numPr>
        <w:ind w:left="1701" w:hanging="283"/>
        <w:rPr>
          <w:b w:val="0"/>
        </w:rPr>
      </w:pPr>
      <w:r w:rsidRPr="00D2181F">
        <w:rPr>
          <w:b w:val="0"/>
        </w:rPr>
        <w:t>Has a “</w:t>
      </w:r>
      <w:r w:rsidR="00207689" w:rsidRPr="00D2181F">
        <w:rPr>
          <w:b w:val="0"/>
        </w:rPr>
        <w:t>c</w:t>
      </w:r>
      <w:r w:rsidRPr="00D2181F">
        <w:rPr>
          <w:b w:val="0"/>
        </w:rPr>
        <w:t>ivic” responsibility</w:t>
      </w:r>
      <w:r w:rsidR="004D7218" w:rsidRPr="00D2181F">
        <w:rPr>
          <w:b w:val="0"/>
        </w:rPr>
        <w:t xml:space="preserve"> and commitment </w:t>
      </w:r>
      <w:r w:rsidRPr="00D2181F">
        <w:rPr>
          <w:b w:val="0"/>
        </w:rPr>
        <w:t>to support this asset for future generations.</w:t>
      </w:r>
    </w:p>
    <w:p w:rsidR="00856ADC" w:rsidRPr="00A854B8" w:rsidRDefault="00A8486B" w:rsidP="0030119E">
      <w:pPr>
        <w:rPr>
          <w:b w:val="0"/>
        </w:rPr>
      </w:pPr>
      <w:r w:rsidRPr="00A854B8">
        <w:rPr>
          <w:b w:val="0"/>
        </w:rPr>
        <w:t xml:space="preserve">   </w:t>
      </w:r>
    </w:p>
    <w:p w:rsidR="00AE773E" w:rsidRPr="002B42C8" w:rsidRDefault="005B6960" w:rsidP="002B42C8">
      <w:pPr>
        <w:pStyle w:val="ListParagraph"/>
        <w:numPr>
          <w:ilvl w:val="0"/>
          <w:numId w:val="15"/>
        </w:numPr>
        <w:ind w:left="851"/>
        <w:rPr>
          <w:b w:val="0"/>
        </w:rPr>
      </w:pPr>
      <w:r w:rsidRPr="002B42C8">
        <w:rPr>
          <w:b w:val="0"/>
        </w:rPr>
        <w:t>These are not discussed in detail in the Asset Plan but the “spirit” of most is collectively recognised through broad statements.  T</w:t>
      </w:r>
      <w:r w:rsidR="00796E7E" w:rsidRPr="002B42C8">
        <w:rPr>
          <w:b w:val="0"/>
        </w:rPr>
        <w:t xml:space="preserve">he </w:t>
      </w:r>
      <w:r w:rsidR="00321E89" w:rsidRPr="002B42C8">
        <w:rPr>
          <w:b w:val="0"/>
        </w:rPr>
        <w:t xml:space="preserve">tensions between these </w:t>
      </w:r>
      <w:r w:rsidRPr="002B42C8">
        <w:rPr>
          <w:b w:val="0"/>
        </w:rPr>
        <w:t xml:space="preserve">various roles </w:t>
      </w:r>
      <w:r w:rsidR="00321E89" w:rsidRPr="002B42C8">
        <w:rPr>
          <w:b w:val="0"/>
        </w:rPr>
        <w:t>are obvious</w:t>
      </w:r>
      <w:r w:rsidR="001F1672" w:rsidRPr="002B42C8">
        <w:rPr>
          <w:b w:val="0"/>
        </w:rPr>
        <w:t xml:space="preserve"> with some</w:t>
      </w:r>
      <w:r w:rsidRPr="002B42C8">
        <w:rPr>
          <w:b w:val="0"/>
        </w:rPr>
        <w:t xml:space="preserve"> </w:t>
      </w:r>
      <w:r w:rsidR="001F1672" w:rsidRPr="002B42C8">
        <w:rPr>
          <w:b w:val="0"/>
        </w:rPr>
        <w:t xml:space="preserve">showing </w:t>
      </w:r>
      <w:r w:rsidR="009C2DBF" w:rsidRPr="002B42C8">
        <w:rPr>
          <w:b w:val="0"/>
        </w:rPr>
        <w:t>themselves currently</w:t>
      </w:r>
      <w:r w:rsidR="00480FA6" w:rsidRPr="002B42C8">
        <w:rPr>
          <w:b w:val="0"/>
        </w:rPr>
        <w:t>.</w:t>
      </w:r>
      <w:r w:rsidR="00BF4D54" w:rsidRPr="002B42C8">
        <w:rPr>
          <w:b w:val="0"/>
        </w:rPr>
        <w:t xml:space="preserve">  Consultation evidence suggests that some</w:t>
      </w:r>
      <w:r w:rsidR="0082229A" w:rsidRPr="002B42C8">
        <w:rPr>
          <w:b w:val="0"/>
        </w:rPr>
        <w:t xml:space="preserve"> people</w:t>
      </w:r>
      <w:r w:rsidR="00BF4D54" w:rsidRPr="002B42C8">
        <w:rPr>
          <w:b w:val="0"/>
        </w:rPr>
        <w:t xml:space="preserve"> believe it is a narrow financial drive that underpins the Council’s actions.</w:t>
      </w:r>
      <w:r w:rsidR="00AE773E" w:rsidRPr="002B42C8">
        <w:rPr>
          <w:b w:val="0"/>
        </w:rPr>
        <w:t xml:space="preserve">  The panel believe that notwithstanding this complexity it is possible to </w:t>
      </w:r>
      <w:r w:rsidR="00952682">
        <w:rPr>
          <w:b w:val="0"/>
        </w:rPr>
        <w:t>review</w:t>
      </w:r>
      <w:r w:rsidR="00AE773E" w:rsidRPr="002B42C8">
        <w:rPr>
          <w:b w:val="0"/>
        </w:rPr>
        <w:t xml:space="preserve"> the Market and deliver improvements, in partnership with traders. </w:t>
      </w:r>
      <w:r w:rsidR="00AE773E" w:rsidRPr="002B42C8">
        <w:rPr>
          <w:b w:val="0"/>
          <w:i/>
        </w:rPr>
        <w:t xml:space="preserve"> </w:t>
      </w:r>
      <w:r w:rsidR="00425975" w:rsidRPr="002B42C8">
        <w:rPr>
          <w:b w:val="0"/>
        </w:rPr>
        <w:t>It is important that the Council has clear statements of intent within its Asset Management Strategy that balance the complexity</w:t>
      </w:r>
      <w:r w:rsidR="00235C10" w:rsidRPr="002B42C8">
        <w:rPr>
          <w:b w:val="0"/>
        </w:rPr>
        <w:t xml:space="preserve"> of its involvement</w:t>
      </w:r>
      <w:r w:rsidR="00425975" w:rsidRPr="002B42C8">
        <w:rPr>
          <w:b w:val="0"/>
        </w:rPr>
        <w:t xml:space="preserve"> and gives weigh</w:t>
      </w:r>
      <w:r w:rsidR="00AE773E" w:rsidRPr="002B42C8">
        <w:rPr>
          <w:b w:val="0"/>
        </w:rPr>
        <w:t>t</w:t>
      </w:r>
      <w:r w:rsidR="00425975" w:rsidRPr="002B42C8">
        <w:rPr>
          <w:b w:val="0"/>
        </w:rPr>
        <w:t xml:space="preserve"> to the “civic” responsibilities.  Th</w:t>
      </w:r>
      <w:r w:rsidR="00235C10" w:rsidRPr="002B42C8">
        <w:rPr>
          <w:b w:val="0"/>
        </w:rPr>
        <w:t>is intent must then drive actions and solutions.</w:t>
      </w:r>
      <w:r w:rsidR="009C2DBF" w:rsidRPr="002B42C8">
        <w:rPr>
          <w:b w:val="0"/>
        </w:rPr>
        <w:t xml:space="preserve"> </w:t>
      </w:r>
    </w:p>
    <w:p w:rsidR="001B3D6C" w:rsidRPr="00AE773E" w:rsidRDefault="009C2DBF" w:rsidP="00AE773E">
      <w:pPr>
        <w:ind w:left="851"/>
        <w:rPr>
          <w:b w:val="0"/>
          <w:i/>
        </w:rPr>
      </w:pPr>
      <w:r w:rsidRPr="00AE773E">
        <w:rPr>
          <w:b w:val="0"/>
          <w:highlight w:val="yellow"/>
        </w:rPr>
        <w:t xml:space="preserve"> </w:t>
      </w:r>
      <w:r w:rsidR="00480FA6" w:rsidRPr="00AE773E">
        <w:rPr>
          <w:b w:val="0"/>
          <w:highlight w:val="yellow"/>
        </w:rPr>
        <w:t xml:space="preserve">  </w:t>
      </w:r>
    </w:p>
    <w:p w:rsidR="00B34A2B" w:rsidRPr="00B73BDC" w:rsidRDefault="00B73BDC" w:rsidP="00193352">
      <w:pPr>
        <w:ind w:hanging="567"/>
      </w:pPr>
      <w:r w:rsidRPr="00B73BDC">
        <w:t>Recommendation 1</w:t>
      </w:r>
    </w:p>
    <w:p w:rsidR="00B73BDC" w:rsidRDefault="00B73BDC" w:rsidP="00193352">
      <w:pPr>
        <w:ind w:left="851"/>
      </w:pPr>
      <w:r>
        <w:t>The Council</w:t>
      </w:r>
      <w:r w:rsidR="00235C10">
        <w:t xml:space="preserve"> should</w:t>
      </w:r>
      <w:r>
        <w:t xml:space="preserve"> articulate its role in the Covered Market.  The Panel believe</w:t>
      </w:r>
      <w:r w:rsidR="00235C10">
        <w:t>s</w:t>
      </w:r>
      <w:r>
        <w:t xml:space="preserve"> that this should provide for </w:t>
      </w:r>
      <w:r w:rsidR="00B10B54">
        <w:t>greater</w:t>
      </w:r>
      <w:r>
        <w:t xml:space="preserve"> emphasis </w:t>
      </w:r>
      <w:r w:rsidR="00B10B54">
        <w:t xml:space="preserve">on </w:t>
      </w:r>
      <w:r>
        <w:t>the civic importance of the Market and its contribution to the City.</w:t>
      </w:r>
    </w:p>
    <w:p w:rsidR="003650AC" w:rsidRDefault="00B73BDC" w:rsidP="0030119E">
      <w:r>
        <w:t xml:space="preserve"> </w:t>
      </w:r>
    </w:p>
    <w:p w:rsidR="00167265" w:rsidRPr="00A854B8" w:rsidRDefault="00167265" w:rsidP="00193352">
      <w:pPr>
        <w:pStyle w:val="Heading2"/>
        <w:ind w:hanging="851"/>
        <w:rPr>
          <w:b/>
        </w:rPr>
      </w:pPr>
      <w:r w:rsidRPr="00A854B8">
        <w:rPr>
          <w:b/>
        </w:rPr>
        <w:t>Appointing an Autonomous Manager</w:t>
      </w:r>
    </w:p>
    <w:p w:rsidR="00E9224A" w:rsidRPr="00E9224A" w:rsidRDefault="00E9224A" w:rsidP="0030119E"/>
    <w:p w:rsidR="004E3B74" w:rsidRDefault="00163604" w:rsidP="00193352">
      <w:pPr>
        <w:pStyle w:val="ListParagraph"/>
        <w:numPr>
          <w:ilvl w:val="0"/>
          <w:numId w:val="15"/>
        </w:numPr>
        <w:ind w:left="851"/>
        <w:rPr>
          <w:b w:val="0"/>
        </w:rPr>
      </w:pPr>
      <w:r w:rsidRPr="00C119B9">
        <w:rPr>
          <w:b w:val="0"/>
        </w:rPr>
        <w:t xml:space="preserve">The </w:t>
      </w:r>
      <w:r w:rsidR="00C00879" w:rsidRPr="00C119B9">
        <w:rPr>
          <w:b w:val="0"/>
        </w:rPr>
        <w:t>p</w:t>
      </w:r>
      <w:r w:rsidRPr="00C119B9">
        <w:rPr>
          <w:b w:val="0"/>
        </w:rPr>
        <w:t xml:space="preserve">anel agrees with the </w:t>
      </w:r>
      <w:r w:rsidR="00560BE4" w:rsidRPr="00C119B9">
        <w:rPr>
          <w:b w:val="0"/>
        </w:rPr>
        <w:t>Retail Group</w:t>
      </w:r>
      <w:r w:rsidR="00692538">
        <w:rPr>
          <w:b w:val="0"/>
        </w:rPr>
        <w:t>’</w:t>
      </w:r>
      <w:r w:rsidR="00560BE4" w:rsidRPr="00C119B9">
        <w:rPr>
          <w:b w:val="0"/>
        </w:rPr>
        <w:t xml:space="preserve">s </w:t>
      </w:r>
      <w:r w:rsidRPr="00C119B9">
        <w:rPr>
          <w:b w:val="0"/>
        </w:rPr>
        <w:t xml:space="preserve">report conclusions that “a new management regime with control and complete responsibility is needed to deliver a successful market”.  </w:t>
      </w:r>
      <w:r w:rsidR="00C91E6D" w:rsidRPr="00C119B9">
        <w:rPr>
          <w:b w:val="0"/>
        </w:rPr>
        <w:t xml:space="preserve">The </w:t>
      </w:r>
      <w:r w:rsidR="00E9224A" w:rsidRPr="00C119B9">
        <w:rPr>
          <w:b w:val="0"/>
        </w:rPr>
        <w:t xml:space="preserve">findings from the visits to successful markets elsewhere support this view and the </w:t>
      </w:r>
      <w:r w:rsidR="00C91E6D" w:rsidRPr="00C119B9">
        <w:rPr>
          <w:b w:val="0"/>
        </w:rPr>
        <w:t>p</w:t>
      </w:r>
      <w:r w:rsidR="009A5E06" w:rsidRPr="00C119B9">
        <w:rPr>
          <w:b w:val="0"/>
        </w:rPr>
        <w:t xml:space="preserve">anel </w:t>
      </w:r>
      <w:r w:rsidR="00E9224A" w:rsidRPr="00C119B9">
        <w:rPr>
          <w:b w:val="0"/>
        </w:rPr>
        <w:t xml:space="preserve">are pleased to see funding for this proposed in the budget to enable early implementation.  The </w:t>
      </w:r>
      <w:r w:rsidR="00560BE4" w:rsidRPr="00C119B9">
        <w:rPr>
          <w:b w:val="0"/>
        </w:rPr>
        <w:t xml:space="preserve">commercial </w:t>
      </w:r>
      <w:r w:rsidR="00E9224A" w:rsidRPr="00C119B9">
        <w:rPr>
          <w:b w:val="0"/>
        </w:rPr>
        <w:t>skills of the Market Manager</w:t>
      </w:r>
      <w:r w:rsidR="002B42C8">
        <w:rPr>
          <w:b w:val="0"/>
        </w:rPr>
        <w:t>,</w:t>
      </w:r>
      <w:r w:rsidR="00E9224A" w:rsidRPr="00C119B9">
        <w:rPr>
          <w:b w:val="0"/>
        </w:rPr>
        <w:t xml:space="preserve"> along with the autonomy and flexibility allowed</w:t>
      </w:r>
      <w:r w:rsidR="002B42C8">
        <w:rPr>
          <w:b w:val="0"/>
        </w:rPr>
        <w:t>,</w:t>
      </w:r>
      <w:r w:rsidR="00E9224A" w:rsidRPr="00C119B9">
        <w:rPr>
          <w:b w:val="0"/>
        </w:rPr>
        <w:t xml:space="preserve"> </w:t>
      </w:r>
      <w:r w:rsidR="00517B9C" w:rsidRPr="00C119B9">
        <w:rPr>
          <w:b w:val="0"/>
        </w:rPr>
        <w:t xml:space="preserve">are </w:t>
      </w:r>
      <w:proofErr w:type="gramStart"/>
      <w:r w:rsidR="00517B9C" w:rsidRPr="00C119B9">
        <w:rPr>
          <w:b w:val="0"/>
        </w:rPr>
        <w:t>key</w:t>
      </w:r>
      <w:proofErr w:type="gramEnd"/>
      <w:r w:rsidR="00517B9C" w:rsidRPr="00C119B9">
        <w:rPr>
          <w:b w:val="0"/>
        </w:rPr>
        <w:t xml:space="preserve"> to necessary culture change.  The panel notes that the post is proposed as a 1 year contract which suggests a combination </w:t>
      </w:r>
      <w:r w:rsidR="00560BE4" w:rsidRPr="00C119B9">
        <w:rPr>
          <w:b w:val="0"/>
        </w:rPr>
        <w:t xml:space="preserve">of </w:t>
      </w:r>
      <w:r w:rsidR="00517B9C" w:rsidRPr="00C119B9">
        <w:rPr>
          <w:b w:val="0"/>
        </w:rPr>
        <w:t>role shaping and immediate</w:t>
      </w:r>
      <w:r w:rsidR="00517B9C" w:rsidRPr="00B73BDC">
        <w:t xml:space="preserve"> </w:t>
      </w:r>
      <w:r w:rsidR="009C2DBF" w:rsidRPr="00C119B9">
        <w:rPr>
          <w:b w:val="0"/>
        </w:rPr>
        <w:t>implementation</w:t>
      </w:r>
      <w:r w:rsidR="00517B9C" w:rsidRPr="00C119B9">
        <w:rPr>
          <w:b w:val="0"/>
        </w:rPr>
        <w:t xml:space="preserve"> of short term objectives</w:t>
      </w:r>
      <w:r w:rsidR="00560BE4" w:rsidRPr="00C119B9">
        <w:rPr>
          <w:b w:val="0"/>
        </w:rPr>
        <w:t>.  The panel wish to emphasis</w:t>
      </w:r>
      <w:r w:rsidR="00692538">
        <w:rPr>
          <w:b w:val="0"/>
        </w:rPr>
        <w:t>e</w:t>
      </w:r>
      <w:r w:rsidR="00560BE4" w:rsidRPr="00C119B9">
        <w:rPr>
          <w:b w:val="0"/>
        </w:rPr>
        <w:t xml:space="preserve"> a number of elements that they </w:t>
      </w:r>
      <w:r w:rsidR="00BF4D54" w:rsidRPr="00C119B9">
        <w:rPr>
          <w:b w:val="0"/>
        </w:rPr>
        <w:t xml:space="preserve">believe are essential within the role </w:t>
      </w:r>
      <w:r w:rsidR="00560BE4" w:rsidRPr="00C119B9">
        <w:rPr>
          <w:b w:val="0"/>
        </w:rPr>
        <w:t>definition</w:t>
      </w:r>
      <w:r w:rsidR="004E3B74">
        <w:rPr>
          <w:b w:val="0"/>
        </w:rPr>
        <w:t>.  These are listed below:</w:t>
      </w:r>
      <w:r w:rsidR="00560BE4" w:rsidRPr="00C119B9">
        <w:rPr>
          <w:b w:val="0"/>
        </w:rPr>
        <w:t xml:space="preserve">  </w:t>
      </w:r>
    </w:p>
    <w:p w:rsidR="004E3B74" w:rsidRDefault="004E3B74" w:rsidP="004E3B74">
      <w:pPr>
        <w:rPr>
          <w:b w:val="0"/>
        </w:rPr>
      </w:pPr>
    </w:p>
    <w:p w:rsidR="00560BE4" w:rsidRPr="004E3B74" w:rsidRDefault="004E3B74" w:rsidP="004E3B74">
      <w:pPr>
        <w:pStyle w:val="ListParagraph"/>
        <w:numPr>
          <w:ilvl w:val="0"/>
          <w:numId w:val="30"/>
        </w:numPr>
        <w:ind w:left="1560" w:hanging="284"/>
        <w:rPr>
          <w:b w:val="0"/>
        </w:rPr>
      </w:pPr>
      <w:r>
        <w:rPr>
          <w:b w:val="0"/>
        </w:rPr>
        <w:t>Be</w:t>
      </w:r>
      <w:r w:rsidR="00B10B54">
        <w:rPr>
          <w:b w:val="0"/>
        </w:rPr>
        <w:t>ing</w:t>
      </w:r>
      <w:r>
        <w:rPr>
          <w:b w:val="0"/>
        </w:rPr>
        <w:t xml:space="preserve"> resident and visible in the Market</w:t>
      </w:r>
    </w:p>
    <w:p w:rsidR="00437BF6" w:rsidRDefault="004E3B74" w:rsidP="004E3B74">
      <w:pPr>
        <w:pStyle w:val="ListParagraph"/>
        <w:numPr>
          <w:ilvl w:val="0"/>
          <w:numId w:val="14"/>
        </w:numPr>
        <w:ind w:left="1560" w:hanging="284"/>
        <w:rPr>
          <w:b w:val="0"/>
        </w:rPr>
      </w:pPr>
      <w:r>
        <w:rPr>
          <w:b w:val="0"/>
        </w:rPr>
        <w:t>Work</w:t>
      </w:r>
      <w:r w:rsidR="00B10B54">
        <w:rPr>
          <w:b w:val="0"/>
        </w:rPr>
        <w:t>ing</w:t>
      </w:r>
      <w:r>
        <w:rPr>
          <w:b w:val="0"/>
        </w:rPr>
        <w:t xml:space="preserve"> with the Council and traders to develop the Market for the future</w:t>
      </w:r>
      <w:r w:rsidR="002B42C8">
        <w:rPr>
          <w:b w:val="0"/>
        </w:rPr>
        <w:t>,</w:t>
      </w:r>
      <w:r>
        <w:rPr>
          <w:b w:val="0"/>
        </w:rPr>
        <w:t xml:space="preserve"> </w:t>
      </w:r>
      <w:r w:rsidR="002B42C8">
        <w:rPr>
          <w:b w:val="0"/>
        </w:rPr>
        <w:t>i</w:t>
      </w:r>
      <w:r>
        <w:rPr>
          <w:b w:val="0"/>
        </w:rPr>
        <w:t>nclud</w:t>
      </w:r>
      <w:r w:rsidR="002B42C8">
        <w:rPr>
          <w:b w:val="0"/>
        </w:rPr>
        <w:t>ing</w:t>
      </w:r>
      <w:r>
        <w:rPr>
          <w:b w:val="0"/>
        </w:rPr>
        <w:t xml:space="preserve"> discussions on the leasing structure and strategy</w:t>
      </w:r>
      <w:r w:rsidR="002B42C8">
        <w:rPr>
          <w:b w:val="0"/>
        </w:rPr>
        <w:t>,</w:t>
      </w:r>
      <w:r>
        <w:rPr>
          <w:b w:val="0"/>
        </w:rPr>
        <w:t xml:space="preserve"> and the balance of trade</w:t>
      </w:r>
      <w:r w:rsidR="00952682">
        <w:rPr>
          <w:b w:val="0"/>
        </w:rPr>
        <w:t>s</w:t>
      </w:r>
    </w:p>
    <w:p w:rsidR="009327C4" w:rsidRPr="004E3B74" w:rsidRDefault="00437BF6" w:rsidP="004E3B74">
      <w:pPr>
        <w:pStyle w:val="ListParagraph"/>
        <w:numPr>
          <w:ilvl w:val="0"/>
          <w:numId w:val="14"/>
        </w:numPr>
        <w:ind w:left="1560" w:hanging="284"/>
        <w:rPr>
          <w:b w:val="0"/>
        </w:rPr>
      </w:pPr>
      <w:r>
        <w:rPr>
          <w:b w:val="0"/>
        </w:rPr>
        <w:t>Spending the Council</w:t>
      </w:r>
      <w:r w:rsidR="00692538">
        <w:rPr>
          <w:b w:val="0"/>
        </w:rPr>
        <w:t>’</w:t>
      </w:r>
      <w:r>
        <w:rPr>
          <w:b w:val="0"/>
        </w:rPr>
        <w:t>s allocated budget for the Market and commissioning services delivered with</w:t>
      </w:r>
      <w:r w:rsidR="002B42C8">
        <w:rPr>
          <w:b w:val="0"/>
        </w:rPr>
        <w:t>in</w:t>
      </w:r>
      <w:r>
        <w:rPr>
          <w:b w:val="0"/>
        </w:rPr>
        <w:t xml:space="preserve"> that</w:t>
      </w:r>
      <w:r w:rsidR="009327C4" w:rsidRPr="004E3B74">
        <w:rPr>
          <w:b w:val="0"/>
        </w:rPr>
        <w:t xml:space="preserve"> </w:t>
      </w:r>
    </w:p>
    <w:p w:rsidR="00C91E6D" w:rsidRPr="004E3B74" w:rsidRDefault="00C91E6D" w:rsidP="004E3B74">
      <w:pPr>
        <w:pStyle w:val="ListParagraph"/>
        <w:numPr>
          <w:ilvl w:val="0"/>
          <w:numId w:val="4"/>
        </w:numPr>
        <w:ind w:left="1560" w:hanging="284"/>
        <w:rPr>
          <w:b w:val="0"/>
        </w:rPr>
      </w:pPr>
      <w:r w:rsidRPr="004E3B74">
        <w:rPr>
          <w:b w:val="0"/>
        </w:rPr>
        <w:t>P</w:t>
      </w:r>
      <w:r w:rsidR="009327C4" w:rsidRPr="004E3B74">
        <w:rPr>
          <w:b w:val="0"/>
        </w:rPr>
        <w:t>romoting the market</w:t>
      </w:r>
    </w:p>
    <w:p w:rsidR="009327C4" w:rsidRPr="004E3B74" w:rsidRDefault="00C91E6D" w:rsidP="004E3B74">
      <w:pPr>
        <w:pStyle w:val="ListParagraph"/>
        <w:numPr>
          <w:ilvl w:val="0"/>
          <w:numId w:val="20"/>
        </w:numPr>
        <w:ind w:left="1560" w:hanging="284"/>
        <w:rPr>
          <w:b w:val="0"/>
        </w:rPr>
      </w:pPr>
      <w:r w:rsidRPr="004E3B74">
        <w:rPr>
          <w:b w:val="0"/>
        </w:rPr>
        <w:t>Offering training and support for traders</w:t>
      </w:r>
    </w:p>
    <w:p w:rsidR="009327C4" w:rsidRPr="004E3B74" w:rsidRDefault="00437BF6" w:rsidP="004E3B74">
      <w:pPr>
        <w:pStyle w:val="ListParagraph"/>
        <w:numPr>
          <w:ilvl w:val="0"/>
          <w:numId w:val="20"/>
        </w:numPr>
        <w:ind w:left="1560" w:hanging="284"/>
        <w:rPr>
          <w:b w:val="0"/>
        </w:rPr>
      </w:pPr>
      <w:r>
        <w:rPr>
          <w:b w:val="0"/>
        </w:rPr>
        <w:t>Reviewing the website and keeping it up to date.</w:t>
      </w:r>
    </w:p>
    <w:p w:rsidR="009327C4" w:rsidRPr="004E3B74" w:rsidRDefault="009327C4" w:rsidP="0030119E">
      <w:pPr>
        <w:rPr>
          <w:b w:val="0"/>
        </w:rPr>
      </w:pPr>
    </w:p>
    <w:p w:rsidR="00167265" w:rsidRPr="00B73BDC" w:rsidRDefault="00167265" w:rsidP="0030119E"/>
    <w:p w:rsidR="006F1E8B" w:rsidRPr="00D83762" w:rsidRDefault="00D83762" w:rsidP="00193352">
      <w:pPr>
        <w:pStyle w:val="ListParagraph"/>
        <w:numPr>
          <w:ilvl w:val="0"/>
          <w:numId w:val="15"/>
        </w:numPr>
        <w:ind w:left="851"/>
      </w:pPr>
      <w:r w:rsidRPr="00D83762">
        <w:rPr>
          <w:b w:val="0"/>
        </w:rPr>
        <w:t>As stated earlier t</w:t>
      </w:r>
      <w:r w:rsidR="006F1E8B" w:rsidRPr="00D83762">
        <w:rPr>
          <w:b w:val="0"/>
        </w:rPr>
        <w:t>he panel</w:t>
      </w:r>
      <w:r w:rsidRPr="00D83762">
        <w:rPr>
          <w:b w:val="0"/>
        </w:rPr>
        <w:t xml:space="preserve"> supports the appointment of a Market Manager to provide some immediate and direct focus for change.  In the longer term the panel would like to see an evaluation of all the option</w:t>
      </w:r>
      <w:r w:rsidR="002B42C8">
        <w:rPr>
          <w:b w:val="0"/>
        </w:rPr>
        <w:t>s</w:t>
      </w:r>
      <w:r w:rsidRPr="00D83762">
        <w:rPr>
          <w:b w:val="0"/>
        </w:rPr>
        <w:t xml:space="preserve"> for the future management of the Market explored. </w:t>
      </w:r>
    </w:p>
    <w:p w:rsidR="00D83762" w:rsidRDefault="00D83762" w:rsidP="00D83762"/>
    <w:p w:rsidR="00D83762" w:rsidRDefault="00D83762" w:rsidP="00193352">
      <w:pPr>
        <w:ind w:hanging="851"/>
      </w:pPr>
      <w:r>
        <w:t>Recommendation 2</w:t>
      </w:r>
    </w:p>
    <w:p w:rsidR="005B0BF3" w:rsidRDefault="00D83762" w:rsidP="00193352">
      <w:pPr>
        <w:ind w:left="567"/>
      </w:pPr>
      <w:r>
        <w:t>T</w:t>
      </w:r>
      <w:r w:rsidR="00B10B54">
        <w:t xml:space="preserve">he Council should appoint a Market Manager who will be based in the Market and </w:t>
      </w:r>
      <w:r w:rsidR="002B42C8">
        <w:t>accessible</w:t>
      </w:r>
      <w:r w:rsidR="00B10B54">
        <w:t xml:space="preserve"> to the traders</w:t>
      </w:r>
      <w:r w:rsidR="005B0BF3">
        <w:t>.</w:t>
      </w:r>
    </w:p>
    <w:p w:rsidR="00D83762" w:rsidRDefault="00B10B54" w:rsidP="00193352">
      <w:pPr>
        <w:ind w:left="567"/>
      </w:pPr>
      <w:r>
        <w:t>T</w:t>
      </w:r>
      <w:r w:rsidR="005B0BF3">
        <w:t>he role</w:t>
      </w:r>
      <w:r>
        <w:t xml:space="preserve"> should </w:t>
      </w:r>
      <w:r w:rsidR="005B0BF3">
        <w:t xml:space="preserve">include the following:   </w:t>
      </w:r>
      <w:r w:rsidR="00D83762">
        <w:t xml:space="preserve">  </w:t>
      </w:r>
    </w:p>
    <w:p w:rsidR="00D83762" w:rsidRPr="005B0BF3" w:rsidRDefault="00D83762" w:rsidP="005B0BF3">
      <w:pPr>
        <w:pStyle w:val="ListParagraph"/>
        <w:numPr>
          <w:ilvl w:val="0"/>
          <w:numId w:val="14"/>
        </w:numPr>
        <w:ind w:left="1701" w:hanging="283"/>
      </w:pPr>
      <w:r w:rsidRPr="005B0BF3">
        <w:t>Work</w:t>
      </w:r>
      <w:r w:rsidR="00B10B54">
        <w:t>ing</w:t>
      </w:r>
      <w:r w:rsidRPr="005B0BF3">
        <w:t xml:space="preserve"> with the Council and traders to develop the Market for the future</w:t>
      </w:r>
      <w:r w:rsidR="002B42C8">
        <w:t>,</w:t>
      </w:r>
      <w:r w:rsidRPr="005B0BF3">
        <w:t xml:space="preserve"> includ</w:t>
      </w:r>
      <w:r w:rsidR="002B42C8">
        <w:t>ing</w:t>
      </w:r>
      <w:r w:rsidRPr="005B0BF3">
        <w:t xml:space="preserve"> discussions on the leasing structure and strategy</w:t>
      </w:r>
      <w:r w:rsidR="002B42C8">
        <w:t>,</w:t>
      </w:r>
      <w:r w:rsidRPr="005B0BF3">
        <w:t xml:space="preserve"> and the balance of trades</w:t>
      </w:r>
    </w:p>
    <w:p w:rsidR="00D83762" w:rsidRPr="005B0BF3" w:rsidRDefault="00D83762" w:rsidP="005B0BF3">
      <w:pPr>
        <w:pStyle w:val="ListParagraph"/>
        <w:numPr>
          <w:ilvl w:val="0"/>
          <w:numId w:val="14"/>
        </w:numPr>
        <w:ind w:left="1701" w:hanging="283"/>
      </w:pPr>
      <w:r w:rsidRPr="005B0BF3">
        <w:t>Spending the Councils allocated budget for the Market and commissioning services delivered with</w:t>
      </w:r>
      <w:r w:rsidR="002B42C8">
        <w:t>in</w:t>
      </w:r>
      <w:r w:rsidRPr="005B0BF3">
        <w:t xml:space="preserve"> that </w:t>
      </w:r>
    </w:p>
    <w:p w:rsidR="00D83762" w:rsidRPr="005B0BF3" w:rsidRDefault="00D83762" w:rsidP="005B0BF3">
      <w:pPr>
        <w:pStyle w:val="ListParagraph"/>
        <w:numPr>
          <w:ilvl w:val="0"/>
          <w:numId w:val="4"/>
        </w:numPr>
        <w:ind w:left="1701" w:hanging="283"/>
      </w:pPr>
      <w:r w:rsidRPr="005B0BF3">
        <w:t>Promoting the market</w:t>
      </w:r>
    </w:p>
    <w:p w:rsidR="00D83762" w:rsidRPr="005B0BF3" w:rsidRDefault="00D83762" w:rsidP="005B0BF3">
      <w:pPr>
        <w:pStyle w:val="ListParagraph"/>
        <w:numPr>
          <w:ilvl w:val="0"/>
          <w:numId w:val="20"/>
        </w:numPr>
        <w:ind w:left="1701" w:hanging="283"/>
      </w:pPr>
      <w:r w:rsidRPr="005B0BF3">
        <w:t>Offering training and support for traders</w:t>
      </w:r>
    </w:p>
    <w:p w:rsidR="00D83762" w:rsidRPr="005B0BF3" w:rsidRDefault="00D83762" w:rsidP="005B0BF3">
      <w:pPr>
        <w:pStyle w:val="ListParagraph"/>
        <w:numPr>
          <w:ilvl w:val="0"/>
          <w:numId w:val="20"/>
        </w:numPr>
        <w:ind w:left="1701" w:hanging="283"/>
      </w:pPr>
      <w:r w:rsidRPr="005B0BF3">
        <w:t>Reviewing the website and keeping it up to date.</w:t>
      </w:r>
    </w:p>
    <w:p w:rsidR="00D83762" w:rsidRDefault="00D83762" w:rsidP="00D83762"/>
    <w:p w:rsidR="005B0BF3" w:rsidRDefault="005B0BF3" w:rsidP="00193352">
      <w:pPr>
        <w:ind w:hanging="851"/>
      </w:pPr>
      <w:r>
        <w:t>Recommendation 3</w:t>
      </w:r>
    </w:p>
    <w:p w:rsidR="005B0BF3" w:rsidRDefault="005B0BF3" w:rsidP="00193352">
      <w:pPr>
        <w:ind w:left="567"/>
      </w:pPr>
      <w:proofErr w:type="gramStart"/>
      <w:r>
        <w:t>In the longer term to evaluate all the options for the management of the market around criteria to be developed by the Market Manager, traders and the City Council.</w:t>
      </w:r>
      <w:proofErr w:type="gramEnd"/>
    </w:p>
    <w:p w:rsidR="00227D05" w:rsidRDefault="00227D05" w:rsidP="00193352">
      <w:pPr>
        <w:pStyle w:val="Heading2"/>
        <w:ind w:left="0"/>
        <w:rPr>
          <w:b/>
        </w:rPr>
      </w:pPr>
    </w:p>
    <w:p w:rsidR="009A31F0" w:rsidRPr="00743998" w:rsidRDefault="009A31F0" w:rsidP="00193352">
      <w:pPr>
        <w:pStyle w:val="Heading2"/>
        <w:ind w:hanging="851"/>
        <w:rPr>
          <w:b/>
        </w:rPr>
      </w:pPr>
      <w:r w:rsidRPr="00743998">
        <w:rPr>
          <w:b/>
        </w:rPr>
        <w:t>Balance of Trades</w:t>
      </w:r>
      <w:r w:rsidR="00CF2AA9" w:rsidRPr="00743998">
        <w:rPr>
          <w:b/>
        </w:rPr>
        <w:t xml:space="preserve"> and Leasing</w:t>
      </w:r>
    </w:p>
    <w:p w:rsidR="008436BC" w:rsidRPr="008436BC" w:rsidRDefault="008436BC" w:rsidP="0030119E"/>
    <w:p w:rsidR="00D96066" w:rsidRDefault="00553765" w:rsidP="00193352">
      <w:pPr>
        <w:pStyle w:val="ListParagraph"/>
        <w:numPr>
          <w:ilvl w:val="0"/>
          <w:numId w:val="15"/>
        </w:numPr>
        <w:ind w:left="851"/>
        <w:rPr>
          <w:b w:val="0"/>
        </w:rPr>
      </w:pPr>
      <w:r w:rsidRPr="00743998">
        <w:rPr>
          <w:b w:val="0"/>
        </w:rPr>
        <w:t xml:space="preserve">The Council’s Covered Market Leasing Strategy 2006 </w:t>
      </w:r>
      <w:r w:rsidR="00CF2AA9" w:rsidRPr="00743998">
        <w:rPr>
          <w:b w:val="0"/>
        </w:rPr>
        <w:t xml:space="preserve">controls </w:t>
      </w:r>
      <w:r w:rsidRPr="00743998">
        <w:rPr>
          <w:b w:val="0"/>
        </w:rPr>
        <w:t>the balance of trades in the Covered Market</w:t>
      </w:r>
      <w:r w:rsidR="00D96066" w:rsidRPr="00743998">
        <w:rPr>
          <w:b w:val="0"/>
        </w:rPr>
        <w:t xml:space="preserve">.  Traders hold 15 year leases most beginning in 2002 and ending in 2017 with rents reviewed simultaneously every 5 years.  </w:t>
      </w:r>
      <w:r w:rsidRPr="00743998">
        <w:rPr>
          <w:b w:val="0"/>
        </w:rPr>
        <w:t xml:space="preserve"> It </w:t>
      </w:r>
      <w:r w:rsidR="00D96066" w:rsidRPr="00743998">
        <w:rPr>
          <w:b w:val="0"/>
        </w:rPr>
        <w:t xml:space="preserve">is clear that to deliver successfully on the future options for the Market </w:t>
      </w:r>
      <w:r w:rsidR="00B10B54">
        <w:rPr>
          <w:b w:val="0"/>
        </w:rPr>
        <w:t>the current system needs to be reviewed and, where consent can be achieved, altered.</w:t>
      </w:r>
    </w:p>
    <w:p w:rsidR="00743998" w:rsidRPr="00743998" w:rsidRDefault="00743998" w:rsidP="00743998">
      <w:pPr>
        <w:ind w:left="993"/>
        <w:rPr>
          <w:b w:val="0"/>
        </w:rPr>
      </w:pPr>
    </w:p>
    <w:p w:rsidR="00553765" w:rsidRPr="00743998" w:rsidRDefault="00D96066" w:rsidP="00193352">
      <w:pPr>
        <w:pStyle w:val="ListParagraph"/>
        <w:numPr>
          <w:ilvl w:val="0"/>
          <w:numId w:val="15"/>
        </w:numPr>
        <w:ind w:left="851"/>
        <w:rPr>
          <w:b w:val="0"/>
        </w:rPr>
      </w:pPr>
      <w:r w:rsidRPr="00743998">
        <w:rPr>
          <w:b w:val="0"/>
        </w:rPr>
        <w:t xml:space="preserve">Evidence from successful Markets is clear </w:t>
      </w:r>
      <w:r w:rsidR="00B66C35" w:rsidRPr="00743998">
        <w:rPr>
          <w:b w:val="0"/>
        </w:rPr>
        <w:t xml:space="preserve">– </w:t>
      </w:r>
      <w:r w:rsidR="009C2DBF" w:rsidRPr="00743998">
        <w:rPr>
          <w:b w:val="0"/>
        </w:rPr>
        <w:t>economic</w:t>
      </w:r>
      <w:r w:rsidR="00B66C35" w:rsidRPr="00743998">
        <w:rPr>
          <w:b w:val="0"/>
        </w:rPr>
        <w:t xml:space="preserve"> health is delivered in some part through </w:t>
      </w:r>
      <w:r w:rsidRPr="00743998">
        <w:rPr>
          <w:b w:val="0"/>
        </w:rPr>
        <w:t>diversity</w:t>
      </w:r>
      <w:r w:rsidR="00B66C35" w:rsidRPr="00743998">
        <w:rPr>
          <w:b w:val="0"/>
        </w:rPr>
        <w:t xml:space="preserve"> and </w:t>
      </w:r>
      <w:r w:rsidRPr="00743998">
        <w:rPr>
          <w:b w:val="0"/>
        </w:rPr>
        <w:t xml:space="preserve">flexibility </w:t>
      </w:r>
      <w:r w:rsidR="00B66C35" w:rsidRPr="00743998">
        <w:rPr>
          <w:b w:val="0"/>
        </w:rPr>
        <w:t xml:space="preserve">and this requires different trading </w:t>
      </w:r>
      <w:r w:rsidR="009C2DBF" w:rsidRPr="00743998">
        <w:rPr>
          <w:b w:val="0"/>
        </w:rPr>
        <w:t>and leasing</w:t>
      </w:r>
      <w:r w:rsidR="00B66C35" w:rsidRPr="00743998">
        <w:rPr>
          <w:b w:val="0"/>
        </w:rPr>
        <w:t xml:space="preserve"> arrangements to those currently in existence.</w:t>
      </w:r>
      <w:r w:rsidR="002D0B15" w:rsidRPr="00743998">
        <w:rPr>
          <w:b w:val="0"/>
        </w:rPr>
        <w:t xml:space="preserve">  The next opportunity to renegotiate leases is in 2017 and the panel wish</w:t>
      </w:r>
      <w:r w:rsidR="00E63CC2">
        <w:rPr>
          <w:b w:val="0"/>
        </w:rPr>
        <w:t>es</w:t>
      </w:r>
      <w:r w:rsidR="002D0B15" w:rsidRPr="00743998">
        <w:rPr>
          <w:b w:val="0"/>
        </w:rPr>
        <w:t xml:space="preserve"> to see early discussions with leaseholders.  </w:t>
      </w:r>
      <w:r w:rsidR="00DF6764" w:rsidRPr="00743998">
        <w:rPr>
          <w:b w:val="0"/>
        </w:rPr>
        <w:t xml:space="preserve">The protection provided by the Tenant and Landlord Act </w:t>
      </w:r>
      <w:r w:rsidR="002F0A01" w:rsidRPr="00743998">
        <w:rPr>
          <w:b w:val="0"/>
        </w:rPr>
        <w:t>for</w:t>
      </w:r>
      <w:r w:rsidR="00DF6764" w:rsidRPr="00743998">
        <w:rPr>
          <w:b w:val="0"/>
        </w:rPr>
        <w:t xml:space="preserve"> current leaseholders means outcomes are by </w:t>
      </w:r>
      <w:r w:rsidR="00DF6764" w:rsidRPr="00743998">
        <w:rPr>
          <w:b w:val="0"/>
        </w:rPr>
        <w:lastRenderedPageBreak/>
        <w:t>no means certain</w:t>
      </w:r>
      <w:r w:rsidR="002B42C8">
        <w:rPr>
          <w:b w:val="0"/>
        </w:rPr>
        <w:t>,</w:t>
      </w:r>
      <w:r w:rsidR="00DF6764" w:rsidRPr="00743998">
        <w:rPr>
          <w:b w:val="0"/>
        </w:rPr>
        <w:t xml:space="preserve"> but improved relationships within shared ambitions are likely to provide the best basis for discussions.  </w:t>
      </w:r>
      <w:r w:rsidR="002D0B15" w:rsidRPr="00743998">
        <w:rPr>
          <w:b w:val="0"/>
        </w:rPr>
        <w:t xml:space="preserve"> </w:t>
      </w:r>
      <w:r w:rsidR="00B66C35" w:rsidRPr="00743998">
        <w:rPr>
          <w:b w:val="0"/>
        </w:rPr>
        <w:t xml:space="preserve"> </w:t>
      </w:r>
      <w:r w:rsidRPr="00743998">
        <w:rPr>
          <w:b w:val="0"/>
        </w:rPr>
        <w:t xml:space="preserve"> </w:t>
      </w:r>
    </w:p>
    <w:p w:rsidR="00B66C35" w:rsidRPr="00743998" w:rsidRDefault="00B66C35" w:rsidP="0030119E">
      <w:pPr>
        <w:rPr>
          <w:b w:val="0"/>
        </w:rPr>
      </w:pPr>
    </w:p>
    <w:p w:rsidR="00B66C35" w:rsidRDefault="00B66C35" w:rsidP="00193352">
      <w:pPr>
        <w:pStyle w:val="ListParagraph"/>
        <w:numPr>
          <w:ilvl w:val="0"/>
          <w:numId w:val="15"/>
        </w:numPr>
        <w:ind w:left="851"/>
        <w:rPr>
          <w:b w:val="0"/>
        </w:rPr>
      </w:pPr>
      <w:r w:rsidRPr="00E63CC2">
        <w:rPr>
          <w:b w:val="0"/>
        </w:rPr>
        <w:t>The panel agrees with the Retail Group</w:t>
      </w:r>
      <w:r w:rsidR="00692538">
        <w:rPr>
          <w:b w:val="0"/>
        </w:rPr>
        <w:t>’</w:t>
      </w:r>
      <w:r w:rsidRPr="00E63CC2">
        <w:rPr>
          <w:b w:val="0"/>
        </w:rPr>
        <w:t xml:space="preserve">s report conclusion that the current leasing structure needs to change to “shorter 3 year leases and that it would be good to have 20% of the tenants on leases outside of the Landlord and Tenant Act 1954”. </w:t>
      </w:r>
    </w:p>
    <w:p w:rsidR="00E63CC2" w:rsidRPr="00E63CC2" w:rsidRDefault="00E63CC2" w:rsidP="00391F95">
      <w:pPr>
        <w:ind w:left="0"/>
        <w:rPr>
          <w:b w:val="0"/>
        </w:rPr>
      </w:pPr>
    </w:p>
    <w:p w:rsidR="00D147E7" w:rsidRPr="00B10B54" w:rsidRDefault="00BC0DA8" w:rsidP="00B10B54">
      <w:pPr>
        <w:pStyle w:val="ListParagraph"/>
        <w:numPr>
          <w:ilvl w:val="0"/>
          <w:numId w:val="15"/>
        </w:numPr>
        <w:ind w:left="851"/>
        <w:rPr>
          <w:b w:val="0"/>
          <w:bCs/>
        </w:rPr>
      </w:pPr>
      <w:r w:rsidRPr="00743998">
        <w:rPr>
          <w:b w:val="0"/>
        </w:rPr>
        <w:t xml:space="preserve">It is the panel’s view that </w:t>
      </w:r>
      <w:r w:rsidR="00C34DCB" w:rsidRPr="00743998">
        <w:rPr>
          <w:b w:val="0"/>
        </w:rPr>
        <w:t>a more</w:t>
      </w:r>
      <w:r w:rsidR="00391F95">
        <w:rPr>
          <w:b w:val="0"/>
        </w:rPr>
        <w:t xml:space="preserve"> transparent rental structure</w:t>
      </w:r>
      <w:r w:rsidRPr="00743998">
        <w:rPr>
          <w:b w:val="0"/>
        </w:rPr>
        <w:t xml:space="preserve"> </w:t>
      </w:r>
      <w:r w:rsidR="00391F95">
        <w:rPr>
          <w:b w:val="0"/>
        </w:rPr>
        <w:t>is required to</w:t>
      </w:r>
      <w:r w:rsidR="009C2DBF" w:rsidRPr="00743998">
        <w:rPr>
          <w:b w:val="0"/>
        </w:rPr>
        <w:t xml:space="preserve"> improve</w:t>
      </w:r>
      <w:r w:rsidRPr="00743998">
        <w:rPr>
          <w:b w:val="0"/>
        </w:rPr>
        <w:t xml:space="preserve"> the relationship between Council and traders.</w:t>
      </w:r>
      <w:r w:rsidR="00B10B54">
        <w:rPr>
          <w:b w:val="0"/>
        </w:rPr>
        <w:t xml:space="preserve">  </w:t>
      </w:r>
      <w:r w:rsidRPr="00B10B54">
        <w:rPr>
          <w:b w:val="0"/>
        </w:rPr>
        <w:t>T</w:t>
      </w:r>
      <w:r w:rsidR="00B66C35" w:rsidRPr="00B10B54">
        <w:rPr>
          <w:b w:val="0"/>
        </w:rPr>
        <w:t xml:space="preserve">he panel </w:t>
      </w:r>
      <w:r w:rsidR="009C2DBF" w:rsidRPr="00B10B54">
        <w:rPr>
          <w:b w:val="0"/>
        </w:rPr>
        <w:t>believes</w:t>
      </w:r>
      <w:r w:rsidR="00C46FB1" w:rsidRPr="00B10B54">
        <w:rPr>
          <w:b w:val="0"/>
        </w:rPr>
        <w:t xml:space="preserve"> </w:t>
      </w:r>
      <w:r w:rsidRPr="00B10B54">
        <w:rPr>
          <w:b w:val="0"/>
        </w:rPr>
        <w:t>this transparency is more eff</w:t>
      </w:r>
      <w:r w:rsidR="00952682">
        <w:rPr>
          <w:b w:val="0"/>
        </w:rPr>
        <w:t>ectively</w:t>
      </w:r>
      <w:r w:rsidRPr="00B10B54">
        <w:rPr>
          <w:b w:val="0"/>
        </w:rPr>
        <w:t xml:space="preserve"> delivered through </w:t>
      </w:r>
      <w:r w:rsidR="002747D0">
        <w:rPr>
          <w:b w:val="0"/>
        </w:rPr>
        <w:t>a</w:t>
      </w:r>
      <w:r w:rsidR="00D147E7" w:rsidRPr="00B10B54">
        <w:rPr>
          <w:b w:val="0"/>
        </w:rPr>
        <w:t xml:space="preserve"> </w:t>
      </w:r>
      <w:r w:rsidRPr="00B10B54">
        <w:rPr>
          <w:b w:val="0"/>
        </w:rPr>
        <w:t xml:space="preserve">rental structure </w:t>
      </w:r>
      <w:r w:rsidR="00B10B54">
        <w:rPr>
          <w:b w:val="0"/>
        </w:rPr>
        <w:t xml:space="preserve">like that </w:t>
      </w:r>
      <w:r w:rsidRPr="00B10B54">
        <w:rPr>
          <w:b w:val="0"/>
        </w:rPr>
        <w:t>used by</w:t>
      </w:r>
      <w:r w:rsidR="00B66C35" w:rsidRPr="00B10B54">
        <w:rPr>
          <w:b w:val="0"/>
        </w:rPr>
        <w:t xml:space="preserve"> Bristol City Council </w:t>
      </w:r>
      <w:r w:rsidR="00C46FB1" w:rsidRPr="00B10B54">
        <w:rPr>
          <w:b w:val="0"/>
        </w:rPr>
        <w:t xml:space="preserve">which </w:t>
      </w:r>
      <w:r w:rsidR="00B66C35" w:rsidRPr="00B10B54">
        <w:rPr>
          <w:b w:val="0"/>
        </w:rPr>
        <w:t xml:space="preserve">charges on a per </w:t>
      </w:r>
      <w:proofErr w:type="spellStart"/>
      <w:r w:rsidR="009C2DBF" w:rsidRPr="00B10B54">
        <w:rPr>
          <w:b w:val="0"/>
        </w:rPr>
        <w:t>sq.</w:t>
      </w:r>
      <w:r w:rsidR="00391F95" w:rsidRPr="00B10B54">
        <w:rPr>
          <w:b w:val="0"/>
        </w:rPr>
        <w:t>m</w:t>
      </w:r>
      <w:proofErr w:type="spellEnd"/>
      <w:r w:rsidR="00B66C35" w:rsidRPr="00B10B54">
        <w:rPr>
          <w:b w:val="0"/>
        </w:rPr>
        <w:t xml:space="preserve"> basis and increases annually by the retail price index (RPI).</w:t>
      </w:r>
      <w:r w:rsidR="00C46FB1" w:rsidRPr="00B10B54">
        <w:rPr>
          <w:b w:val="0"/>
        </w:rPr>
        <w:t xml:space="preserve">  In addition the panel would like to explore the possibility </w:t>
      </w:r>
      <w:proofErr w:type="gramStart"/>
      <w:r w:rsidR="00C46FB1" w:rsidRPr="00B10B54">
        <w:rPr>
          <w:b w:val="0"/>
        </w:rPr>
        <w:t>o</w:t>
      </w:r>
      <w:r w:rsidR="002D0B15" w:rsidRPr="00B10B54">
        <w:rPr>
          <w:b w:val="0"/>
        </w:rPr>
        <w:t>f</w:t>
      </w:r>
      <w:r w:rsidR="00C46FB1" w:rsidRPr="00B10B54">
        <w:rPr>
          <w:b w:val="0"/>
        </w:rPr>
        <w:t xml:space="preserve">  </w:t>
      </w:r>
      <w:r w:rsidR="00D147E7" w:rsidRPr="00B10B54">
        <w:rPr>
          <w:b w:val="0"/>
        </w:rPr>
        <w:t>“</w:t>
      </w:r>
      <w:proofErr w:type="spellStart"/>
      <w:proofErr w:type="gramEnd"/>
      <w:r w:rsidR="00C46FB1" w:rsidRPr="00B10B54">
        <w:rPr>
          <w:b w:val="0"/>
        </w:rPr>
        <w:t>tier</w:t>
      </w:r>
      <w:r w:rsidR="00D147E7" w:rsidRPr="00B10B54">
        <w:rPr>
          <w:b w:val="0"/>
        </w:rPr>
        <w:t>ing</w:t>
      </w:r>
      <w:proofErr w:type="spellEnd"/>
      <w:r w:rsidR="00D147E7" w:rsidRPr="00B10B54">
        <w:rPr>
          <w:b w:val="0"/>
        </w:rPr>
        <w:t>”</w:t>
      </w:r>
      <w:r w:rsidR="00C46FB1" w:rsidRPr="00B10B54">
        <w:rPr>
          <w:b w:val="0"/>
        </w:rPr>
        <w:t xml:space="preserve"> so more prominent locations in the market are charged a higher  rate per </w:t>
      </w:r>
      <w:proofErr w:type="spellStart"/>
      <w:r w:rsidR="009C2DBF" w:rsidRPr="00B10B54">
        <w:rPr>
          <w:b w:val="0"/>
        </w:rPr>
        <w:t>sq.</w:t>
      </w:r>
      <w:r w:rsidR="00D147E7" w:rsidRPr="00B10B54">
        <w:rPr>
          <w:b w:val="0"/>
        </w:rPr>
        <w:t>m</w:t>
      </w:r>
      <w:proofErr w:type="spellEnd"/>
      <w:r w:rsidR="00C46FB1" w:rsidRPr="00B10B54">
        <w:rPr>
          <w:b w:val="0"/>
        </w:rPr>
        <w:t>.</w:t>
      </w:r>
    </w:p>
    <w:p w:rsidR="00D147E7" w:rsidRPr="00D147E7" w:rsidRDefault="00D147E7" w:rsidP="00D147E7">
      <w:pPr>
        <w:pStyle w:val="ListParagraph"/>
        <w:rPr>
          <w:b w:val="0"/>
        </w:rPr>
      </w:pPr>
    </w:p>
    <w:p w:rsidR="00C46FB1" w:rsidRPr="00D147E7" w:rsidRDefault="00150E35" w:rsidP="00193352">
      <w:pPr>
        <w:pStyle w:val="ListParagraph"/>
        <w:numPr>
          <w:ilvl w:val="0"/>
          <w:numId w:val="15"/>
        </w:numPr>
        <w:ind w:left="851"/>
        <w:rPr>
          <w:b w:val="0"/>
          <w:bCs/>
        </w:rPr>
      </w:pPr>
      <w:r>
        <w:rPr>
          <w:b w:val="0"/>
        </w:rPr>
        <w:t xml:space="preserve">In addition </w:t>
      </w:r>
      <w:r w:rsidR="002F0A01" w:rsidRPr="00743998">
        <w:rPr>
          <w:b w:val="0"/>
        </w:rPr>
        <w:t xml:space="preserve">a mixture of leases and licences of varying length can benefit </w:t>
      </w:r>
      <w:r w:rsidR="002F0A01" w:rsidRPr="00D147E7">
        <w:rPr>
          <w:rStyle w:val="Strong"/>
        </w:rPr>
        <w:t>both traders and th</w:t>
      </w:r>
      <w:r w:rsidR="00594E54" w:rsidRPr="00D147E7">
        <w:rPr>
          <w:rStyle w:val="Strong"/>
        </w:rPr>
        <w:t>e</w:t>
      </w:r>
      <w:r w:rsidR="002F0A01" w:rsidRPr="00D147E7">
        <w:rPr>
          <w:rStyle w:val="Strong"/>
        </w:rPr>
        <w:t xml:space="preserve"> Council.  Weekly licences at the other markets allow greater flexibility to both traders and management to change and adapt the market offer</w:t>
      </w:r>
      <w:r w:rsidR="00594E54" w:rsidRPr="00D147E7">
        <w:rPr>
          <w:rStyle w:val="Strong"/>
        </w:rPr>
        <w:t xml:space="preserve"> and</w:t>
      </w:r>
      <w:r w:rsidR="002F0A01" w:rsidRPr="00D147E7">
        <w:rPr>
          <w:rStyle w:val="Strong"/>
        </w:rPr>
        <w:t xml:space="preserve"> encourage entrepreneurism </w:t>
      </w:r>
      <w:r w:rsidR="00594E54" w:rsidRPr="00D147E7">
        <w:rPr>
          <w:rStyle w:val="Strong"/>
        </w:rPr>
        <w:t>and therefore variety and interest for customers.</w:t>
      </w:r>
      <w:r w:rsidR="00B10B54">
        <w:rPr>
          <w:rStyle w:val="Strong"/>
        </w:rPr>
        <w:t xml:space="preserve">  A number of such licences could be available to start ups.</w:t>
      </w:r>
      <w:r w:rsidR="002F0A01" w:rsidRPr="00D147E7">
        <w:rPr>
          <w:rStyle w:val="Strong"/>
        </w:rPr>
        <w:t xml:space="preserve"> </w:t>
      </w:r>
    </w:p>
    <w:p w:rsidR="00DF6764" w:rsidRPr="00D147E7" w:rsidRDefault="00DF6764" w:rsidP="0030119E">
      <w:pPr>
        <w:rPr>
          <w:b w:val="0"/>
        </w:rPr>
      </w:pPr>
    </w:p>
    <w:p w:rsidR="00075715" w:rsidRDefault="00DF6764" w:rsidP="00193352">
      <w:pPr>
        <w:pStyle w:val="ListParagraph"/>
        <w:numPr>
          <w:ilvl w:val="0"/>
          <w:numId w:val="15"/>
        </w:numPr>
        <w:ind w:left="851"/>
        <w:rPr>
          <w:b w:val="0"/>
        </w:rPr>
      </w:pPr>
      <w:r w:rsidRPr="00743998">
        <w:rPr>
          <w:b w:val="0"/>
        </w:rPr>
        <w:t xml:space="preserve">Whichever structure is ultimately shown to be most effective the </w:t>
      </w:r>
      <w:r w:rsidR="002F0A01" w:rsidRPr="00743998">
        <w:rPr>
          <w:b w:val="0"/>
        </w:rPr>
        <w:t>p</w:t>
      </w:r>
      <w:r w:rsidRPr="00743998">
        <w:rPr>
          <w:b w:val="0"/>
        </w:rPr>
        <w:t>anel would like to see early thinking and discussions to support lease negotiation in 2017</w:t>
      </w:r>
      <w:r w:rsidR="002B42C8">
        <w:rPr>
          <w:b w:val="0"/>
        </w:rPr>
        <w:t>,</w:t>
      </w:r>
      <w:r w:rsidRPr="00743998">
        <w:rPr>
          <w:b w:val="0"/>
        </w:rPr>
        <w:t xml:space="preserve"> and the letting of any new trading opportunities created by vacancies and new</w:t>
      </w:r>
      <w:r w:rsidR="008B2F94" w:rsidRPr="00743998">
        <w:rPr>
          <w:b w:val="0"/>
        </w:rPr>
        <w:t xml:space="preserve"> development</w:t>
      </w:r>
      <w:r w:rsidRPr="00743998">
        <w:rPr>
          <w:b w:val="0"/>
        </w:rPr>
        <w:t>.</w:t>
      </w:r>
      <w:r w:rsidR="00B66C35" w:rsidRPr="00743998">
        <w:rPr>
          <w:b w:val="0"/>
        </w:rPr>
        <w:t xml:space="preserve">   </w:t>
      </w:r>
    </w:p>
    <w:p w:rsidR="0073491C" w:rsidRPr="0073491C" w:rsidRDefault="0073491C" w:rsidP="0073491C">
      <w:pPr>
        <w:ind w:left="0"/>
        <w:rPr>
          <w:b w:val="0"/>
        </w:rPr>
      </w:pPr>
    </w:p>
    <w:p w:rsidR="00150E35" w:rsidRDefault="00150E35" w:rsidP="00193352">
      <w:pPr>
        <w:ind w:hanging="851"/>
      </w:pPr>
      <w:r>
        <w:t>Recommendation 4</w:t>
      </w:r>
    </w:p>
    <w:p w:rsidR="00150E35" w:rsidRPr="00150E35" w:rsidRDefault="00150E35" w:rsidP="00193352">
      <w:pPr>
        <w:ind w:left="567"/>
      </w:pPr>
      <w:r>
        <w:t>That early negotiations take place between the Council and traders to determine the best rental and licen</w:t>
      </w:r>
      <w:r w:rsidR="00692538">
        <w:t>s</w:t>
      </w:r>
      <w:r>
        <w:t>ing structure with the aim of moving as quickly as possible to</w:t>
      </w:r>
      <w:r w:rsidR="00301C6F">
        <w:t xml:space="preserve"> a clearer and </w:t>
      </w:r>
      <w:r>
        <w:t>more flexible leasing and licen</w:t>
      </w:r>
      <w:r w:rsidR="00952682">
        <w:t>s</w:t>
      </w:r>
      <w:r>
        <w:t xml:space="preserve">ing arrangement needed to improve relationships and provide the flexibility needed for success. </w:t>
      </w:r>
    </w:p>
    <w:p w:rsidR="00C7050E" w:rsidRDefault="00C7050E" w:rsidP="00150E35">
      <w:pPr>
        <w:pStyle w:val="Heading2"/>
        <w:ind w:left="0"/>
      </w:pPr>
    </w:p>
    <w:p w:rsidR="003E1F33" w:rsidRPr="00150E35" w:rsidRDefault="003E1F33" w:rsidP="00193352">
      <w:pPr>
        <w:pStyle w:val="Heading2"/>
        <w:ind w:hanging="851"/>
        <w:rPr>
          <w:b/>
        </w:rPr>
      </w:pPr>
      <w:r w:rsidRPr="00150E35">
        <w:rPr>
          <w:b/>
        </w:rPr>
        <w:t>Covered Market</w:t>
      </w:r>
      <w:r w:rsidR="003B012D" w:rsidRPr="00150E35">
        <w:rPr>
          <w:b/>
        </w:rPr>
        <w:t xml:space="preserve"> Development</w:t>
      </w:r>
    </w:p>
    <w:p w:rsidR="003E1F33" w:rsidRDefault="003E1F33" w:rsidP="0030119E"/>
    <w:p w:rsidR="002B42C8" w:rsidRPr="00C36C9C" w:rsidRDefault="00301C6F" w:rsidP="00AE68F9">
      <w:pPr>
        <w:pStyle w:val="ListParagraph"/>
        <w:numPr>
          <w:ilvl w:val="0"/>
          <w:numId w:val="15"/>
        </w:numPr>
        <w:ind w:left="851" w:hanging="425"/>
        <w:rPr>
          <w:b w:val="0"/>
        </w:rPr>
      </w:pPr>
      <w:r w:rsidRPr="00C36C9C">
        <w:rPr>
          <w:b w:val="0"/>
        </w:rPr>
        <w:t xml:space="preserve">The Retail Group makes a number of </w:t>
      </w:r>
      <w:proofErr w:type="gramStart"/>
      <w:r w:rsidR="00C269C4" w:rsidRPr="00C36C9C">
        <w:rPr>
          <w:b w:val="0"/>
        </w:rPr>
        <w:t>proposals</w:t>
      </w:r>
      <w:r w:rsidR="00B6234E">
        <w:rPr>
          <w:b w:val="0"/>
        </w:rPr>
        <w:t>,</w:t>
      </w:r>
      <w:proofErr w:type="gramEnd"/>
      <w:r w:rsidRPr="00C36C9C">
        <w:rPr>
          <w:b w:val="0"/>
        </w:rPr>
        <w:t xml:space="preserve"> some smaller scale some more radical, for changes to the physical structure of the market.  These proposals if implemented wo</w:t>
      </w:r>
      <w:r w:rsidR="002747D0" w:rsidRPr="00C36C9C">
        <w:rPr>
          <w:b w:val="0"/>
        </w:rPr>
        <w:t>uld</w:t>
      </w:r>
      <w:r w:rsidRPr="00C36C9C">
        <w:rPr>
          <w:b w:val="0"/>
        </w:rPr>
        <w:t xml:space="preserve"> improve access and increase footfall.  While recognising</w:t>
      </w:r>
      <w:r w:rsidR="002B42C8" w:rsidRPr="00C36C9C">
        <w:rPr>
          <w:b w:val="0"/>
        </w:rPr>
        <w:t xml:space="preserve"> the</w:t>
      </w:r>
      <w:r w:rsidRPr="00C36C9C">
        <w:rPr>
          <w:b w:val="0"/>
        </w:rPr>
        <w:t xml:space="preserve"> constraints, particularly of budget and heritage</w:t>
      </w:r>
      <w:r w:rsidR="002B42C8" w:rsidRPr="00C36C9C">
        <w:rPr>
          <w:b w:val="0"/>
        </w:rPr>
        <w:t>,</w:t>
      </w:r>
      <w:r w:rsidRPr="00C36C9C">
        <w:rPr>
          <w:b w:val="0"/>
        </w:rPr>
        <w:t xml:space="preserve"> </w:t>
      </w:r>
      <w:r w:rsidR="00952682">
        <w:rPr>
          <w:b w:val="0"/>
        </w:rPr>
        <w:t>to which it is subject</w:t>
      </w:r>
      <w:r w:rsidRPr="00C36C9C">
        <w:rPr>
          <w:b w:val="0"/>
        </w:rPr>
        <w:t>, the panel hopes that, in consultation with the traders and other stakeholders, the Council will consider these proposals in a positive and imaginative way.</w:t>
      </w:r>
      <w:r w:rsidR="00AE68F9" w:rsidRPr="00C36C9C">
        <w:rPr>
          <w:b w:val="0"/>
        </w:rPr>
        <w:t xml:space="preserve">  The panel would like to see design feasibility studies for all these options bought forward so that a more informed debate can take place between the council and traders. </w:t>
      </w:r>
    </w:p>
    <w:p w:rsidR="00AE68F9" w:rsidRPr="00C36C9C" w:rsidRDefault="00AE68F9" w:rsidP="002B42C8">
      <w:pPr>
        <w:ind w:left="426"/>
        <w:rPr>
          <w:b w:val="0"/>
        </w:rPr>
      </w:pPr>
      <w:r w:rsidRPr="00C36C9C">
        <w:rPr>
          <w:b w:val="0"/>
        </w:rPr>
        <w:t xml:space="preserve"> </w:t>
      </w:r>
    </w:p>
    <w:p w:rsidR="00301C6F" w:rsidRPr="00C36C9C" w:rsidRDefault="00C269C4" w:rsidP="00AE68F9">
      <w:pPr>
        <w:pStyle w:val="ListParagraph"/>
        <w:numPr>
          <w:ilvl w:val="0"/>
          <w:numId w:val="15"/>
        </w:numPr>
        <w:ind w:left="851" w:hanging="425"/>
        <w:rPr>
          <w:b w:val="0"/>
        </w:rPr>
      </w:pPr>
      <w:r w:rsidRPr="00C36C9C">
        <w:rPr>
          <w:b w:val="0"/>
        </w:rPr>
        <w:t>In th</w:t>
      </w:r>
      <w:r w:rsidR="00C36C9C" w:rsidRPr="00C36C9C">
        <w:rPr>
          <w:b w:val="0"/>
        </w:rPr>
        <w:t>e following paragraphs</w:t>
      </w:r>
      <w:r w:rsidRPr="00C36C9C">
        <w:rPr>
          <w:b w:val="0"/>
        </w:rPr>
        <w:t xml:space="preserve"> the panel wishes to </w:t>
      </w:r>
      <w:r w:rsidR="00C36C9C" w:rsidRPr="00C36C9C">
        <w:rPr>
          <w:b w:val="0"/>
        </w:rPr>
        <w:t>highlight particular pro</w:t>
      </w:r>
      <w:r w:rsidRPr="00C36C9C">
        <w:rPr>
          <w:b w:val="0"/>
        </w:rPr>
        <w:t xml:space="preserve">posals. </w:t>
      </w:r>
      <w:r w:rsidR="00301C6F" w:rsidRPr="00C36C9C">
        <w:rPr>
          <w:b w:val="0"/>
        </w:rPr>
        <w:t xml:space="preserve">   </w:t>
      </w:r>
    </w:p>
    <w:p w:rsidR="00301C6F" w:rsidRPr="00301C6F" w:rsidRDefault="00301C6F" w:rsidP="00301C6F">
      <w:pPr>
        <w:ind w:left="491"/>
        <w:rPr>
          <w:b w:val="0"/>
          <w:highlight w:val="yellow"/>
        </w:rPr>
      </w:pPr>
    </w:p>
    <w:p w:rsidR="004C0C87" w:rsidRPr="00C36C9C" w:rsidRDefault="00C7050E" w:rsidP="00193352">
      <w:pPr>
        <w:pStyle w:val="ListParagraph"/>
        <w:numPr>
          <w:ilvl w:val="0"/>
          <w:numId w:val="15"/>
        </w:numPr>
        <w:ind w:left="851"/>
        <w:rPr>
          <w:b w:val="0"/>
        </w:rPr>
      </w:pPr>
      <w:r w:rsidRPr="00402CEB">
        <w:rPr>
          <w:b w:val="0"/>
        </w:rPr>
        <w:lastRenderedPageBreak/>
        <w:t xml:space="preserve">At present, only 14% of the city centre footfall finds its way into the Covered Market despite </w:t>
      </w:r>
      <w:proofErr w:type="spellStart"/>
      <w:r w:rsidRPr="00402CEB">
        <w:rPr>
          <w:b w:val="0"/>
        </w:rPr>
        <w:t>Cornmarket</w:t>
      </w:r>
      <w:proofErr w:type="spellEnd"/>
      <w:r w:rsidRPr="00402CEB">
        <w:rPr>
          <w:b w:val="0"/>
        </w:rPr>
        <w:t xml:space="preserve"> (the busiest street in the city centre) being less than 50 metres away.  </w:t>
      </w:r>
      <w:r w:rsidR="003E1F33" w:rsidRPr="00402CEB">
        <w:rPr>
          <w:b w:val="0"/>
        </w:rPr>
        <w:t xml:space="preserve">The panel agrees with the </w:t>
      </w:r>
      <w:r w:rsidRPr="00402CEB">
        <w:rPr>
          <w:b w:val="0"/>
        </w:rPr>
        <w:t>Retail Group</w:t>
      </w:r>
      <w:r w:rsidR="00C36C9C">
        <w:rPr>
          <w:b w:val="0"/>
        </w:rPr>
        <w:t>’</w:t>
      </w:r>
      <w:r w:rsidRPr="00402CEB">
        <w:rPr>
          <w:b w:val="0"/>
        </w:rPr>
        <w:t xml:space="preserve">s </w:t>
      </w:r>
      <w:r w:rsidR="003E1F33" w:rsidRPr="00402CEB">
        <w:rPr>
          <w:b w:val="0"/>
        </w:rPr>
        <w:t xml:space="preserve">suggestion that </w:t>
      </w:r>
      <w:r w:rsidRPr="00402CEB">
        <w:rPr>
          <w:b w:val="0"/>
        </w:rPr>
        <w:t xml:space="preserve">part of the solution to increasing footfall is to develop </w:t>
      </w:r>
      <w:r w:rsidR="006B4429" w:rsidRPr="00402CEB">
        <w:rPr>
          <w:b w:val="0"/>
        </w:rPr>
        <w:t xml:space="preserve">the </w:t>
      </w:r>
      <w:r w:rsidR="003E1F33" w:rsidRPr="00402CEB">
        <w:rPr>
          <w:b w:val="0"/>
        </w:rPr>
        <w:t>Market Street</w:t>
      </w:r>
      <w:r w:rsidR="006B4429" w:rsidRPr="00402CEB">
        <w:rPr>
          <w:b w:val="0"/>
        </w:rPr>
        <w:t xml:space="preserve"> entrance into the Covered Market</w:t>
      </w:r>
      <w:r w:rsidRPr="00402CEB">
        <w:rPr>
          <w:b w:val="0"/>
        </w:rPr>
        <w:t xml:space="preserve">.  For best effect this would require </w:t>
      </w:r>
      <w:r w:rsidR="00402CEB">
        <w:rPr>
          <w:b w:val="0"/>
        </w:rPr>
        <w:t xml:space="preserve">reconsidering </w:t>
      </w:r>
      <w:r w:rsidR="004C0C87" w:rsidRPr="00C36C9C">
        <w:rPr>
          <w:b w:val="0"/>
        </w:rPr>
        <w:t>parking</w:t>
      </w:r>
      <w:r w:rsidR="00C269C4" w:rsidRPr="00C36C9C">
        <w:rPr>
          <w:b w:val="0"/>
        </w:rPr>
        <w:t xml:space="preserve"> and loading requirements</w:t>
      </w:r>
      <w:r w:rsidR="004C0C87" w:rsidRPr="00402CEB">
        <w:rPr>
          <w:b w:val="0"/>
        </w:rPr>
        <w:t xml:space="preserve"> and relocating the toilets</w:t>
      </w:r>
      <w:r w:rsidR="00C36C9C">
        <w:rPr>
          <w:b w:val="0"/>
        </w:rPr>
        <w:t>,</w:t>
      </w:r>
      <w:r w:rsidRPr="00402CEB">
        <w:rPr>
          <w:b w:val="0"/>
        </w:rPr>
        <w:t xml:space="preserve"> and the panel would urge Council to support this option through their budget</w:t>
      </w:r>
      <w:r w:rsidR="00C36C9C">
        <w:rPr>
          <w:b w:val="0"/>
        </w:rPr>
        <w:t>,</w:t>
      </w:r>
      <w:r w:rsidRPr="00402CEB">
        <w:rPr>
          <w:b w:val="0"/>
        </w:rPr>
        <w:t xml:space="preserve"> and open </w:t>
      </w:r>
      <w:r w:rsidR="00C91055" w:rsidRPr="00402CEB">
        <w:rPr>
          <w:b w:val="0"/>
        </w:rPr>
        <w:t>negotiations on necessary restrictions and design as soon as possible.</w:t>
      </w:r>
      <w:r w:rsidR="00F24197">
        <w:rPr>
          <w:b w:val="0"/>
        </w:rPr>
        <w:t xml:space="preserve">  </w:t>
      </w:r>
      <w:r w:rsidR="00C34DCB" w:rsidRPr="00C36C9C">
        <w:rPr>
          <w:b w:val="0"/>
        </w:rPr>
        <w:t>These negotiations</w:t>
      </w:r>
      <w:r w:rsidR="00F24197" w:rsidRPr="00C36C9C">
        <w:rPr>
          <w:b w:val="0"/>
        </w:rPr>
        <w:t xml:space="preserve"> should also consider the provision of more cycle parking. </w:t>
      </w:r>
    </w:p>
    <w:p w:rsidR="00C91055" w:rsidRPr="00402CEB" w:rsidRDefault="00C91055" w:rsidP="0030119E">
      <w:pPr>
        <w:rPr>
          <w:b w:val="0"/>
        </w:rPr>
      </w:pPr>
    </w:p>
    <w:p w:rsidR="00C91055" w:rsidRDefault="00C91055" w:rsidP="00193352">
      <w:pPr>
        <w:pStyle w:val="ListParagraph"/>
        <w:numPr>
          <w:ilvl w:val="0"/>
          <w:numId w:val="15"/>
        </w:numPr>
        <w:ind w:left="851"/>
        <w:rPr>
          <w:b w:val="0"/>
        </w:rPr>
      </w:pPr>
      <w:r w:rsidRPr="00402CEB">
        <w:rPr>
          <w:b w:val="0"/>
        </w:rPr>
        <w:t>In addition</w:t>
      </w:r>
      <w:r w:rsidR="00C36C9C">
        <w:rPr>
          <w:b w:val="0"/>
        </w:rPr>
        <w:t>,</w:t>
      </w:r>
      <w:r w:rsidRPr="00402CEB">
        <w:rPr>
          <w:b w:val="0"/>
        </w:rPr>
        <w:t xml:space="preserve"> and to further enhance visibility</w:t>
      </w:r>
      <w:r w:rsidR="00C36C9C">
        <w:rPr>
          <w:b w:val="0"/>
        </w:rPr>
        <w:t>,</w:t>
      </w:r>
      <w:r w:rsidRPr="00402CEB">
        <w:rPr>
          <w:b w:val="0"/>
        </w:rPr>
        <w:t xml:space="preserve"> the panel</w:t>
      </w:r>
      <w:r w:rsidR="00952682">
        <w:rPr>
          <w:b w:val="0"/>
        </w:rPr>
        <w:t xml:space="preserve"> suggests that </w:t>
      </w:r>
      <w:proofErr w:type="gramStart"/>
      <w:r w:rsidR="00952682">
        <w:rPr>
          <w:b w:val="0"/>
        </w:rPr>
        <w:t xml:space="preserve">an </w:t>
      </w:r>
      <w:r w:rsidRPr="00402CEB">
        <w:rPr>
          <w:b w:val="0"/>
        </w:rPr>
        <w:t xml:space="preserve"> outside</w:t>
      </w:r>
      <w:proofErr w:type="gramEnd"/>
      <w:r w:rsidRPr="00402CEB">
        <w:rPr>
          <w:b w:val="0"/>
        </w:rPr>
        <w:t xml:space="preserve"> market </w:t>
      </w:r>
      <w:r w:rsidR="00952682">
        <w:rPr>
          <w:b w:val="0"/>
        </w:rPr>
        <w:t xml:space="preserve">should be run </w:t>
      </w:r>
      <w:r w:rsidRPr="00402CEB">
        <w:rPr>
          <w:b w:val="0"/>
        </w:rPr>
        <w:t xml:space="preserve">once or twice a week on Market Street.  The theme of this market should be a matter of discussion with traders, the </w:t>
      </w:r>
      <w:r w:rsidR="00402CEB">
        <w:rPr>
          <w:b w:val="0"/>
        </w:rPr>
        <w:t xml:space="preserve">Market </w:t>
      </w:r>
      <w:r w:rsidRPr="00402CEB">
        <w:rPr>
          <w:b w:val="0"/>
        </w:rPr>
        <w:t>Manager, the City and County Councils</w:t>
      </w:r>
      <w:r w:rsidR="00C36C9C">
        <w:rPr>
          <w:b w:val="0"/>
        </w:rPr>
        <w:t>,</w:t>
      </w:r>
      <w:r w:rsidRPr="00402CEB">
        <w:rPr>
          <w:b w:val="0"/>
        </w:rPr>
        <w:t xml:space="preserve"> and other stakeholders.  The panel would not wish to see this in direct competition with the </w:t>
      </w:r>
      <w:r w:rsidR="009A0FC7">
        <w:rPr>
          <w:b w:val="0"/>
        </w:rPr>
        <w:t xml:space="preserve">trading offer in the Covered Market, but as a </w:t>
      </w:r>
      <w:r w:rsidRPr="00402CEB">
        <w:rPr>
          <w:b w:val="0"/>
        </w:rPr>
        <w:t xml:space="preserve">complement and enhancement to </w:t>
      </w:r>
      <w:r w:rsidR="009A0FC7">
        <w:rPr>
          <w:b w:val="0"/>
        </w:rPr>
        <w:t>it.</w:t>
      </w:r>
      <w:r w:rsidRPr="00402CEB">
        <w:rPr>
          <w:b w:val="0"/>
        </w:rPr>
        <w:t xml:space="preserve"> </w:t>
      </w:r>
    </w:p>
    <w:p w:rsidR="0073491C" w:rsidRPr="0073491C" w:rsidRDefault="0073491C" w:rsidP="0073491C">
      <w:pPr>
        <w:pStyle w:val="ListParagraph"/>
        <w:rPr>
          <w:b w:val="0"/>
        </w:rPr>
      </w:pPr>
    </w:p>
    <w:p w:rsidR="00011BDF" w:rsidRPr="00C36C9C" w:rsidRDefault="0073491C" w:rsidP="00193352">
      <w:pPr>
        <w:pStyle w:val="ListParagraph"/>
        <w:numPr>
          <w:ilvl w:val="0"/>
          <w:numId w:val="15"/>
        </w:numPr>
        <w:ind w:left="851"/>
        <w:rPr>
          <w:b w:val="0"/>
        </w:rPr>
      </w:pPr>
      <w:r w:rsidRPr="00C36C9C">
        <w:rPr>
          <w:b w:val="0"/>
        </w:rPr>
        <w:t xml:space="preserve">When considering the public consultation the panel noted the </w:t>
      </w:r>
      <w:r w:rsidR="00F24197" w:rsidRPr="00C36C9C">
        <w:rPr>
          <w:b w:val="0"/>
        </w:rPr>
        <w:t xml:space="preserve">desire for the provision of more </w:t>
      </w:r>
      <w:r w:rsidRPr="00C36C9C">
        <w:rPr>
          <w:b w:val="0"/>
        </w:rPr>
        <w:t>stalls selling fresh food and flowers</w:t>
      </w:r>
      <w:r w:rsidR="00F24197" w:rsidRPr="00C36C9C">
        <w:rPr>
          <w:b w:val="0"/>
        </w:rPr>
        <w:t xml:space="preserve"> and the need for longer</w:t>
      </w:r>
      <w:r w:rsidR="00C269C4" w:rsidRPr="00C36C9C">
        <w:rPr>
          <w:b w:val="0"/>
        </w:rPr>
        <w:t xml:space="preserve"> and more flexible</w:t>
      </w:r>
      <w:r w:rsidR="00F24197" w:rsidRPr="00C36C9C">
        <w:rPr>
          <w:b w:val="0"/>
        </w:rPr>
        <w:t xml:space="preserve"> opening hours</w:t>
      </w:r>
      <w:r w:rsidR="00C269C4" w:rsidRPr="00C36C9C">
        <w:rPr>
          <w:b w:val="0"/>
        </w:rPr>
        <w:t xml:space="preserve">.  The panel wishes to see these views taken seriously </w:t>
      </w:r>
      <w:r w:rsidR="00011BDF" w:rsidRPr="00C36C9C">
        <w:rPr>
          <w:b w:val="0"/>
        </w:rPr>
        <w:t xml:space="preserve">in trading </w:t>
      </w:r>
      <w:r w:rsidR="00C269C4" w:rsidRPr="00C36C9C">
        <w:rPr>
          <w:b w:val="0"/>
        </w:rPr>
        <w:t>discussions</w:t>
      </w:r>
      <w:r w:rsidR="00011BDF" w:rsidRPr="00C36C9C">
        <w:rPr>
          <w:b w:val="0"/>
        </w:rPr>
        <w:t xml:space="preserve"> and</w:t>
      </w:r>
      <w:r w:rsidR="00C36C9C" w:rsidRPr="00C36C9C">
        <w:rPr>
          <w:b w:val="0"/>
        </w:rPr>
        <w:t>,</w:t>
      </w:r>
      <w:r w:rsidR="00011BDF" w:rsidRPr="00C36C9C">
        <w:rPr>
          <w:b w:val="0"/>
        </w:rPr>
        <w:t xml:space="preserve"> in particular</w:t>
      </w:r>
      <w:r w:rsidR="00C36C9C" w:rsidRPr="00C36C9C">
        <w:rPr>
          <w:b w:val="0"/>
        </w:rPr>
        <w:t>,</w:t>
      </w:r>
      <w:r w:rsidR="00011BDF" w:rsidRPr="00C36C9C">
        <w:rPr>
          <w:b w:val="0"/>
        </w:rPr>
        <w:t xml:space="preserve"> an agreement on opening hours found as soon as possible.</w:t>
      </w:r>
      <w:r w:rsidR="00F24197" w:rsidRPr="00C36C9C">
        <w:rPr>
          <w:b w:val="0"/>
        </w:rPr>
        <w:t xml:space="preserve"> </w:t>
      </w:r>
    </w:p>
    <w:p w:rsidR="00011BDF" w:rsidRPr="00011BDF" w:rsidRDefault="00011BDF" w:rsidP="00011BDF">
      <w:pPr>
        <w:pStyle w:val="ListParagraph"/>
        <w:rPr>
          <w:b w:val="0"/>
          <w:highlight w:val="yellow"/>
        </w:rPr>
      </w:pPr>
    </w:p>
    <w:p w:rsidR="0073491C" w:rsidRPr="00C36C9C" w:rsidRDefault="00C36C9C" w:rsidP="00193352">
      <w:pPr>
        <w:pStyle w:val="ListParagraph"/>
        <w:numPr>
          <w:ilvl w:val="0"/>
          <w:numId w:val="15"/>
        </w:numPr>
        <w:ind w:left="851"/>
        <w:rPr>
          <w:b w:val="0"/>
        </w:rPr>
      </w:pPr>
      <w:r w:rsidRPr="00C36C9C">
        <w:rPr>
          <w:b w:val="0"/>
        </w:rPr>
        <w:t>Priority should also be given to relocati</w:t>
      </w:r>
      <w:r w:rsidR="009A0FC7">
        <w:rPr>
          <w:b w:val="0"/>
        </w:rPr>
        <w:t>ng</w:t>
      </w:r>
      <w:r w:rsidRPr="00C36C9C">
        <w:rPr>
          <w:b w:val="0"/>
        </w:rPr>
        <w:t xml:space="preserve"> the </w:t>
      </w:r>
      <w:proofErr w:type="gramStart"/>
      <w:r w:rsidRPr="00C36C9C">
        <w:rPr>
          <w:b w:val="0"/>
        </w:rPr>
        <w:t>toilets</w:t>
      </w:r>
      <w:r w:rsidR="009A0FC7">
        <w:rPr>
          <w:b w:val="0"/>
        </w:rPr>
        <w:t>,</w:t>
      </w:r>
      <w:proofErr w:type="gramEnd"/>
      <w:r w:rsidRPr="00C36C9C">
        <w:rPr>
          <w:b w:val="0"/>
        </w:rPr>
        <w:t xml:space="preserve"> and to </w:t>
      </w:r>
      <w:r w:rsidR="009A0FC7">
        <w:rPr>
          <w:b w:val="0"/>
        </w:rPr>
        <w:t xml:space="preserve">reconfiguring </w:t>
      </w:r>
      <w:r w:rsidRPr="00C36C9C">
        <w:rPr>
          <w:b w:val="0"/>
        </w:rPr>
        <w:t>the Market Yard to provide better parking and loading facilities</w:t>
      </w:r>
      <w:r w:rsidR="009A0FC7">
        <w:rPr>
          <w:b w:val="0"/>
        </w:rPr>
        <w:t xml:space="preserve">.  Consideration could also be given to </w:t>
      </w:r>
      <w:r w:rsidRPr="00C36C9C">
        <w:rPr>
          <w:b w:val="0"/>
        </w:rPr>
        <w:t>possible development</w:t>
      </w:r>
      <w:r w:rsidR="009A0FC7">
        <w:rPr>
          <w:b w:val="0"/>
        </w:rPr>
        <w:t xml:space="preserve"> above the Yard.</w:t>
      </w:r>
      <w:r w:rsidR="00011BDF" w:rsidRPr="00C36C9C">
        <w:rPr>
          <w:b w:val="0"/>
        </w:rPr>
        <w:t xml:space="preserve"> </w:t>
      </w:r>
      <w:r w:rsidR="00F24197" w:rsidRPr="00C36C9C">
        <w:rPr>
          <w:b w:val="0"/>
        </w:rPr>
        <w:t xml:space="preserve"> </w:t>
      </w:r>
      <w:r w:rsidR="0073491C" w:rsidRPr="00C36C9C">
        <w:rPr>
          <w:b w:val="0"/>
        </w:rPr>
        <w:t xml:space="preserve"> </w:t>
      </w:r>
    </w:p>
    <w:p w:rsidR="00DD3511" w:rsidRPr="00011BDF" w:rsidRDefault="00DD3511" w:rsidP="00AE68F9">
      <w:pPr>
        <w:ind w:left="0"/>
        <w:rPr>
          <w:b w:val="0"/>
        </w:rPr>
      </w:pPr>
    </w:p>
    <w:p w:rsidR="00C36C9C" w:rsidRDefault="00DD3511" w:rsidP="00193352">
      <w:pPr>
        <w:pStyle w:val="ListParagraph"/>
        <w:numPr>
          <w:ilvl w:val="0"/>
          <w:numId w:val="15"/>
        </w:numPr>
        <w:ind w:left="851"/>
        <w:rPr>
          <w:b w:val="0"/>
        </w:rPr>
      </w:pPr>
      <w:r w:rsidRPr="004E2680">
        <w:rPr>
          <w:b w:val="0"/>
        </w:rPr>
        <w:t xml:space="preserve">Providing effective signage for the Covered Market </w:t>
      </w:r>
      <w:r w:rsidR="00B261B6" w:rsidRPr="004E2680">
        <w:rPr>
          <w:b w:val="0"/>
        </w:rPr>
        <w:t xml:space="preserve">on High Street is important and </w:t>
      </w:r>
      <w:r w:rsidRPr="004E2680">
        <w:rPr>
          <w:b w:val="0"/>
        </w:rPr>
        <w:t>has been problematic because of the listed status</w:t>
      </w:r>
      <w:r w:rsidR="002C2672" w:rsidRPr="004E2680">
        <w:rPr>
          <w:b w:val="0"/>
        </w:rPr>
        <w:t xml:space="preserve"> of the Market</w:t>
      </w:r>
      <w:r w:rsidRPr="004E2680">
        <w:rPr>
          <w:b w:val="0"/>
        </w:rPr>
        <w:t xml:space="preserve">.  The panel would like </w:t>
      </w:r>
      <w:r w:rsidR="00B261B6" w:rsidRPr="004E2680">
        <w:rPr>
          <w:b w:val="0"/>
        </w:rPr>
        <w:t xml:space="preserve">early </w:t>
      </w:r>
      <w:r w:rsidRPr="004E2680">
        <w:rPr>
          <w:b w:val="0"/>
        </w:rPr>
        <w:t xml:space="preserve">discussion with </w:t>
      </w:r>
      <w:r w:rsidR="002C2672" w:rsidRPr="004E2680">
        <w:rPr>
          <w:b w:val="0"/>
        </w:rPr>
        <w:t>Council Planners, traders and the owners of the buildings above to see what else might be done on a temporary basis</w:t>
      </w:r>
      <w:r w:rsidR="00472A47">
        <w:rPr>
          <w:b w:val="0"/>
        </w:rPr>
        <w:t xml:space="preserve"> for example, portable free standing signs</w:t>
      </w:r>
      <w:r w:rsidR="002C2672" w:rsidRPr="004E2680">
        <w:rPr>
          <w:b w:val="0"/>
        </w:rPr>
        <w:t xml:space="preserve">.  </w:t>
      </w:r>
    </w:p>
    <w:p w:rsidR="00C36C9C" w:rsidRPr="00C36C9C" w:rsidRDefault="00C36C9C" w:rsidP="00C36C9C">
      <w:pPr>
        <w:pStyle w:val="ListParagraph"/>
        <w:rPr>
          <w:b w:val="0"/>
        </w:rPr>
      </w:pPr>
    </w:p>
    <w:p w:rsidR="00B261B6" w:rsidRPr="00C36C9C" w:rsidRDefault="002C2672" w:rsidP="00193352">
      <w:pPr>
        <w:pStyle w:val="ListParagraph"/>
        <w:numPr>
          <w:ilvl w:val="0"/>
          <w:numId w:val="15"/>
        </w:numPr>
        <w:ind w:left="851"/>
        <w:rPr>
          <w:b w:val="0"/>
        </w:rPr>
      </w:pPr>
      <w:r w:rsidRPr="00C36C9C">
        <w:rPr>
          <w:b w:val="0"/>
        </w:rPr>
        <w:t xml:space="preserve">The panel </w:t>
      </w:r>
      <w:r w:rsidR="00AE68F9" w:rsidRPr="00C36C9C">
        <w:rPr>
          <w:b w:val="0"/>
        </w:rPr>
        <w:t xml:space="preserve">believes </w:t>
      </w:r>
      <w:r w:rsidRPr="00C36C9C">
        <w:rPr>
          <w:b w:val="0"/>
        </w:rPr>
        <w:t xml:space="preserve">the avenues into the Market </w:t>
      </w:r>
      <w:r w:rsidR="00AE68F9" w:rsidRPr="00C36C9C">
        <w:rPr>
          <w:b w:val="0"/>
        </w:rPr>
        <w:t xml:space="preserve">can provide some of that much needed visibility </w:t>
      </w:r>
      <w:proofErr w:type="gramStart"/>
      <w:r w:rsidRPr="00C36C9C">
        <w:rPr>
          <w:b w:val="0"/>
        </w:rPr>
        <w:t xml:space="preserve">and </w:t>
      </w:r>
      <w:r w:rsidR="0024008E">
        <w:rPr>
          <w:b w:val="0"/>
        </w:rPr>
        <w:t xml:space="preserve"> that</w:t>
      </w:r>
      <w:proofErr w:type="gramEnd"/>
      <w:r w:rsidR="0024008E">
        <w:rPr>
          <w:b w:val="0"/>
        </w:rPr>
        <w:t xml:space="preserve"> </w:t>
      </w:r>
      <w:r w:rsidR="00AE68F9" w:rsidRPr="00C36C9C">
        <w:rPr>
          <w:b w:val="0"/>
        </w:rPr>
        <w:t>investment in the</w:t>
      </w:r>
      <w:r w:rsidR="0024008E">
        <w:rPr>
          <w:b w:val="0"/>
        </w:rPr>
        <w:t>ir</w:t>
      </w:r>
      <w:r w:rsidR="00AE68F9" w:rsidRPr="00C36C9C">
        <w:rPr>
          <w:b w:val="0"/>
        </w:rPr>
        <w:t xml:space="preserve"> </w:t>
      </w:r>
      <w:r w:rsidRPr="00C36C9C">
        <w:rPr>
          <w:b w:val="0"/>
        </w:rPr>
        <w:t xml:space="preserve">improvement </w:t>
      </w:r>
      <w:r w:rsidR="00AE68F9" w:rsidRPr="00C36C9C">
        <w:rPr>
          <w:b w:val="0"/>
        </w:rPr>
        <w:t>is essential.</w:t>
      </w:r>
      <w:r w:rsidRPr="00C36C9C">
        <w:rPr>
          <w:b w:val="0"/>
        </w:rPr>
        <w:t xml:space="preserve"> </w:t>
      </w:r>
    </w:p>
    <w:p w:rsidR="004E2680" w:rsidRPr="004E2680" w:rsidRDefault="004E2680" w:rsidP="004E2680">
      <w:pPr>
        <w:ind w:left="0"/>
        <w:rPr>
          <w:b w:val="0"/>
        </w:rPr>
      </w:pPr>
    </w:p>
    <w:p w:rsidR="00B261B6" w:rsidRPr="00402CEB" w:rsidRDefault="002103CF" w:rsidP="00193352">
      <w:pPr>
        <w:pStyle w:val="ListParagraph"/>
        <w:numPr>
          <w:ilvl w:val="0"/>
          <w:numId w:val="15"/>
        </w:numPr>
        <w:ind w:left="851"/>
        <w:rPr>
          <w:b w:val="0"/>
        </w:rPr>
      </w:pPr>
      <w:r w:rsidRPr="00402CEB">
        <w:rPr>
          <w:b w:val="0"/>
        </w:rPr>
        <w:t xml:space="preserve">As outlined earlier the publicity and marketing of the Covered Market needs to be in the control of the </w:t>
      </w:r>
      <w:r w:rsidR="002747D0">
        <w:rPr>
          <w:b w:val="0"/>
        </w:rPr>
        <w:t>M</w:t>
      </w:r>
      <w:r w:rsidRPr="00402CEB">
        <w:rPr>
          <w:b w:val="0"/>
        </w:rPr>
        <w:t xml:space="preserve">arket </w:t>
      </w:r>
      <w:r w:rsidR="002747D0">
        <w:rPr>
          <w:b w:val="0"/>
        </w:rPr>
        <w:t>M</w:t>
      </w:r>
      <w:r w:rsidRPr="00402CEB">
        <w:rPr>
          <w:b w:val="0"/>
        </w:rPr>
        <w:t xml:space="preserve">anager and traders with all opportunities through traditional, technological and cultural mediums being </w:t>
      </w:r>
      <w:r w:rsidR="009C2DBF" w:rsidRPr="00402CEB">
        <w:rPr>
          <w:b w:val="0"/>
        </w:rPr>
        <w:t>exploited.</w:t>
      </w:r>
      <w:r w:rsidRPr="00402CEB">
        <w:rPr>
          <w:b w:val="0"/>
        </w:rPr>
        <w:t xml:space="preserve">  The panel would also like to see the Council more actively promote and include the Covered </w:t>
      </w:r>
      <w:r w:rsidR="008756F3" w:rsidRPr="00402CEB">
        <w:rPr>
          <w:b w:val="0"/>
        </w:rPr>
        <w:t>M</w:t>
      </w:r>
      <w:r w:rsidRPr="00402CEB">
        <w:rPr>
          <w:b w:val="0"/>
        </w:rPr>
        <w:t>arket in their communications and event planning</w:t>
      </w:r>
      <w:r w:rsidR="008756F3" w:rsidRPr="00402CEB">
        <w:rPr>
          <w:b w:val="0"/>
        </w:rPr>
        <w:t xml:space="preserve">.  </w:t>
      </w:r>
      <w:r w:rsidR="00FD592C">
        <w:rPr>
          <w:b w:val="0"/>
        </w:rPr>
        <w:t>This will not only highlight the Market as a key destination but also attract a more diverse range of people into it.</w:t>
      </w:r>
      <w:r w:rsidR="00B261B6" w:rsidRPr="00402CEB">
        <w:rPr>
          <w:b w:val="0"/>
        </w:rPr>
        <w:t xml:space="preserve"> </w:t>
      </w:r>
    </w:p>
    <w:p w:rsidR="004E2680" w:rsidRDefault="004E2680" w:rsidP="0030119E"/>
    <w:p w:rsidR="00D31B04" w:rsidRDefault="00D31B04" w:rsidP="00193352">
      <w:pPr>
        <w:ind w:hanging="851"/>
      </w:pPr>
    </w:p>
    <w:p w:rsidR="00D31B04" w:rsidRDefault="00D31B04" w:rsidP="00193352">
      <w:pPr>
        <w:ind w:hanging="851"/>
      </w:pPr>
    </w:p>
    <w:p w:rsidR="002747D0" w:rsidRDefault="002747D0" w:rsidP="00193352">
      <w:pPr>
        <w:ind w:hanging="851"/>
      </w:pPr>
    </w:p>
    <w:p w:rsidR="00DD3511" w:rsidRDefault="004E2680" w:rsidP="00193352">
      <w:pPr>
        <w:ind w:hanging="851"/>
      </w:pPr>
      <w:r>
        <w:lastRenderedPageBreak/>
        <w:t>Recommendation 5</w:t>
      </w:r>
      <w:r w:rsidR="00DD3511">
        <w:t xml:space="preserve"> </w:t>
      </w:r>
    </w:p>
    <w:p w:rsidR="000300B9" w:rsidRDefault="000300B9" w:rsidP="00193352">
      <w:pPr>
        <w:ind w:left="567"/>
      </w:pPr>
      <w:r>
        <w:t xml:space="preserve">That the Council moves as quickly as possible to </w:t>
      </w:r>
      <w:r w:rsidR="00472A47">
        <w:t>improvements</w:t>
      </w:r>
      <w:r>
        <w:t xml:space="preserve"> </w:t>
      </w:r>
      <w:r w:rsidR="00472A47">
        <w:t>to</w:t>
      </w:r>
      <w:r>
        <w:t xml:space="preserve"> the Market Street entrance to the Market</w:t>
      </w:r>
      <w:r w:rsidR="00FD592C">
        <w:t>,</w:t>
      </w:r>
      <w:r>
        <w:t xml:space="preserve"> and begin</w:t>
      </w:r>
      <w:r w:rsidR="00692538">
        <w:t>s</w:t>
      </w:r>
      <w:r>
        <w:t xml:space="preserve"> negotiations with traders on their loading and unloading requirements with the aim of freeing space for the extension of outdoor trading.</w:t>
      </w:r>
      <w:r w:rsidR="00F24197">
        <w:t xml:space="preserve">  </w:t>
      </w:r>
      <w:r w:rsidR="00F24197" w:rsidRPr="00FD592C">
        <w:t>This should also include discussions on the provision of extra cycle parking.</w:t>
      </w:r>
      <w:r>
        <w:t xml:space="preserve">     </w:t>
      </w:r>
    </w:p>
    <w:p w:rsidR="000300B9" w:rsidRDefault="000300B9" w:rsidP="000300B9"/>
    <w:p w:rsidR="000300B9" w:rsidRDefault="000300B9" w:rsidP="00193352">
      <w:pPr>
        <w:ind w:hanging="851"/>
      </w:pPr>
      <w:r>
        <w:t>Recommendation 6</w:t>
      </w:r>
    </w:p>
    <w:p w:rsidR="000300B9" w:rsidRDefault="000300B9" w:rsidP="00193352">
      <w:pPr>
        <w:ind w:left="567"/>
      </w:pPr>
      <w:r>
        <w:t>To come forward with temporary arrangements for more visible signage for the Market on High Street including options using the buildings above</w:t>
      </w:r>
      <w:r w:rsidR="00472A47">
        <w:t xml:space="preserve"> and free standing signs</w:t>
      </w:r>
      <w:r>
        <w:t>.</w:t>
      </w:r>
    </w:p>
    <w:p w:rsidR="000300B9" w:rsidRDefault="000300B9" w:rsidP="000300B9"/>
    <w:p w:rsidR="000300B9" w:rsidRDefault="000300B9" w:rsidP="00193352">
      <w:pPr>
        <w:ind w:hanging="851"/>
      </w:pPr>
      <w:r>
        <w:t>Recommendation 7</w:t>
      </w:r>
    </w:p>
    <w:p w:rsidR="000300B9" w:rsidRDefault="000300B9" w:rsidP="00193352">
      <w:pPr>
        <w:ind w:left="567"/>
      </w:pPr>
      <w:r>
        <w:t>To provide money as soon as possible for the improvement of the Market Avenues from High Street.</w:t>
      </w:r>
    </w:p>
    <w:p w:rsidR="000300B9" w:rsidRDefault="000300B9" w:rsidP="000300B9"/>
    <w:p w:rsidR="000300B9" w:rsidRPr="00FD592C" w:rsidRDefault="000300B9" w:rsidP="00193352">
      <w:pPr>
        <w:ind w:hanging="851"/>
      </w:pPr>
      <w:r w:rsidRPr="00FD592C">
        <w:t>Recommendation 8</w:t>
      </w:r>
    </w:p>
    <w:p w:rsidR="000300B9" w:rsidRDefault="00D31B04" w:rsidP="00193352">
      <w:pPr>
        <w:ind w:left="567"/>
      </w:pPr>
      <w:r w:rsidRPr="00FD592C">
        <w:t>The Council move to commission design options for changes to the Covered Market and for these to include better use of the service yard.</w:t>
      </w:r>
      <w:r>
        <w:t xml:space="preserve"> </w:t>
      </w:r>
    </w:p>
    <w:p w:rsidR="00030909" w:rsidRDefault="000300B9" w:rsidP="00030909">
      <w:r>
        <w:tab/>
      </w:r>
      <w:r>
        <w:tab/>
      </w:r>
      <w:r w:rsidR="00FB0A50">
        <w:tab/>
      </w:r>
    </w:p>
    <w:p w:rsidR="00BD0918" w:rsidRPr="00FD592C" w:rsidRDefault="00FB0A50" w:rsidP="00193352">
      <w:pPr>
        <w:ind w:left="993" w:hanging="426"/>
      </w:pPr>
      <w:r w:rsidRPr="00FD592C">
        <w:t>Recommendation 9</w:t>
      </w:r>
    </w:p>
    <w:p w:rsidR="00FD592C" w:rsidRPr="00FD592C" w:rsidRDefault="00030909" w:rsidP="00FD592C">
      <w:pPr>
        <w:ind w:left="567"/>
      </w:pPr>
      <w:r w:rsidRPr="00FD592C">
        <w:t>That Council actively promotes and includes the Covered Market in their communications and event planning to take</w:t>
      </w:r>
      <w:r w:rsidR="00472A47">
        <w:t xml:space="preserve"> the</w:t>
      </w:r>
      <w:r w:rsidRPr="00FD592C">
        <w:t xml:space="preserve"> opportunity </w:t>
      </w:r>
      <w:r w:rsidR="00FD592C">
        <w:t xml:space="preserve">to </w:t>
      </w:r>
      <w:r w:rsidR="00FD592C" w:rsidRPr="00FD592C">
        <w:t xml:space="preserve">highlight the Market as a key destination and also attract a more diverse range of people into it. </w:t>
      </w:r>
    </w:p>
    <w:p w:rsidR="00FB0A50" w:rsidRDefault="00FB0A50" w:rsidP="00030909">
      <w:pPr>
        <w:ind w:left="993"/>
      </w:pPr>
    </w:p>
    <w:p w:rsidR="00C97334" w:rsidRDefault="00C97334" w:rsidP="00030909">
      <w:pPr>
        <w:ind w:left="993"/>
      </w:pPr>
    </w:p>
    <w:p w:rsidR="00C97334" w:rsidRPr="00C97334" w:rsidRDefault="00C97334" w:rsidP="00C97334">
      <w:pPr>
        <w:pBdr>
          <w:top w:val="single" w:sz="4" w:space="1" w:color="auto"/>
          <w:left w:val="single" w:sz="4" w:space="4" w:color="auto"/>
          <w:bottom w:val="single" w:sz="4" w:space="1" w:color="auto"/>
          <w:right w:val="single" w:sz="4" w:space="4" w:color="auto"/>
        </w:pBdr>
        <w:ind w:left="993"/>
        <w:rPr>
          <w:b w:val="0"/>
        </w:rPr>
      </w:pPr>
      <w:r w:rsidRPr="00C97334">
        <w:rPr>
          <w:b w:val="0"/>
        </w:rPr>
        <w:t>Report Authors: Councillor Jim Campbell and Sarah Claridge</w:t>
      </w:r>
    </w:p>
    <w:p w:rsidR="00C97334" w:rsidRPr="00C97334" w:rsidRDefault="00C97334" w:rsidP="00C97334">
      <w:pPr>
        <w:pBdr>
          <w:top w:val="single" w:sz="4" w:space="1" w:color="auto"/>
          <w:left w:val="single" w:sz="4" w:space="4" w:color="auto"/>
          <w:bottom w:val="single" w:sz="4" w:space="1" w:color="auto"/>
          <w:right w:val="single" w:sz="4" w:space="4" w:color="auto"/>
        </w:pBdr>
        <w:ind w:left="993"/>
        <w:rPr>
          <w:b w:val="0"/>
        </w:rPr>
      </w:pPr>
      <w:r w:rsidRPr="00C97334">
        <w:rPr>
          <w:b w:val="0"/>
        </w:rPr>
        <w:t>Telephone: 01865 252402</w:t>
      </w:r>
    </w:p>
    <w:p w:rsidR="00C97334" w:rsidRPr="00C97334" w:rsidRDefault="00C97334" w:rsidP="00C97334">
      <w:pPr>
        <w:pBdr>
          <w:top w:val="single" w:sz="4" w:space="1" w:color="auto"/>
          <w:left w:val="single" w:sz="4" w:space="4" w:color="auto"/>
          <w:bottom w:val="single" w:sz="4" w:space="1" w:color="auto"/>
          <w:right w:val="single" w:sz="4" w:space="4" w:color="auto"/>
        </w:pBdr>
        <w:ind w:left="993"/>
        <w:rPr>
          <w:b w:val="0"/>
        </w:rPr>
      </w:pPr>
      <w:r w:rsidRPr="00C97334">
        <w:rPr>
          <w:b w:val="0"/>
        </w:rPr>
        <w:t>Email: sclaridge@oxford.gov.uk</w:t>
      </w:r>
    </w:p>
    <w:p w:rsidR="004147DC" w:rsidRDefault="004147DC" w:rsidP="0030119E">
      <w:pPr>
        <w:pStyle w:val="ListParagraph"/>
      </w:pPr>
      <w:bookmarkStart w:id="0" w:name="_GoBack"/>
    </w:p>
    <w:bookmarkEnd w:id="0"/>
    <w:p w:rsidR="004C0C87" w:rsidRDefault="004C0C87" w:rsidP="0030119E"/>
    <w:p w:rsidR="00BD0918" w:rsidRDefault="00BD0918" w:rsidP="0030119E"/>
    <w:p w:rsidR="00F26438" w:rsidRDefault="00F26438" w:rsidP="0030119E"/>
    <w:p w:rsidR="00F26438" w:rsidRDefault="00F26438" w:rsidP="0030119E"/>
    <w:p w:rsidR="00021600" w:rsidRDefault="00021600" w:rsidP="0030119E"/>
    <w:p w:rsidR="0017073A" w:rsidRDefault="0017073A" w:rsidP="0030119E"/>
    <w:p w:rsidR="0017073A" w:rsidRPr="0017073A" w:rsidRDefault="0017073A" w:rsidP="0030119E"/>
    <w:p w:rsidR="00301F4E" w:rsidRDefault="00301F4E" w:rsidP="0030119E"/>
    <w:p w:rsidR="00301F4E" w:rsidRDefault="00301F4E" w:rsidP="0030119E"/>
    <w:sectPr w:rsidR="00301F4E" w:rsidSect="002B6E71">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29" w:rsidRDefault="008F5829" w:rsidP="008F5829">
      <w:r>
        <w:separator/>
      </w:r>
    </w:p>
  </w:endnote>
  <w:endnote w:type="continuationSeparator" w:id="0">
    <w:p w:rsidR="008F5829" w:rsidRDefault="008F5829" w:rsidP="008F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29" w:rsidRDefault="008F5829" w:rsidP="008F5829">
      <w:r>
        <w:separator/>
      </w:r>
    </w:p>
  </w:footnote>
  <w:footnote w:type="continuationSeparator" w:id="0">
    <w:p w:rsidR="008F5829" w:rsidRDefault="008F5829" w:rsidP="008F5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47C"/>
    <w:multiLevelType w:val="hybridMultilevel"/>
    <w:tmpl w:val="79902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B07DB"/>
    <w:multiLevelType w:val="hybridMultilevel"/>
    <w:tmpl w:val="FE8E4612"/>
    <w:lvl w:ilvl="0" w:tplc="7D5EFF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32A36"/>
    <w:multiLevelType w:val="hybridMultilevel"/>
    <w:tmpl w:val="88C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559F6"/>
    <w:multiLevelType w:val="hybridMultilevel"/>
    <w:tmpl w:val="17380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7F5E69"/>
    <w:multiLevelType w:val="hybridMultilevel"/>
    <w:tmpl w:val="37B0AA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1E5B7F"/>
    <w:multiLevelType w:val="hybridMultilevel"/>
    <w:tmpl w:val="9DB0FA8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06621F68"/>
    <w:multiLevelType w:val="hybridMultilevel"/>
    <w:tmpl w:val="8CA2BB7E"/>
    <w:lvl w:ilvl="0" w:tplc="2CBC8CC8">
      <w:start w:val="1"/>
      <w:numFmt w:val="decimal"/>
      <w:lvlText w:val="%1."/>
      <w:lvlJc w:val="left"/>
      <w:pPr>
        <w:ind w:left="1353"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A5870A9"/>
    <w:multiLevelType w:val="hybridMultilevel"/>
    <w:tmpl w:val="C23C03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nsid w:val="0DB33BDF"/>
    <w:multiLevelType w:val="hybridMultilevel"/>
    <w:tmpl w:val="214CC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BF34FF"/>
    <w:multiLevelType w:val="hybridMultilevel"/>
    <w:tmpl w:val="CAFCA1EC"/>
    <w:lvl w:ilvl="0" w:tplc="7D5EFF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77C41"/>
    <w:multiLevelType w:val="hybridMultilevel"/>
    <w:tmpl w:val="405EE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722CD"/>
    <w:multiLevelType w:val="hybridMultilevel"/>
    <w:tmpl w:val="B688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A1E5A"/>
    <w:multiLevelType w:val="hybridMultilevel"/>
    <w:tmpl w:val="5258818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2D1D7C13"/>
    <w:multiLevelType w:val="hybridMultilevel"/>
    <w:tmpl w:val="C5C0D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C27407"/>
    <w:multiLevelType w:val="hybridMultilevel"/>
    <w:tmpl w:val="0E54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A13A9"/>
    <w:multiLevelType w:val="hybridMultilevel"/>
    <w:tmpl w:val="4AB6948A"/>
    <w:lvl w:ilvl="0" w:tplc="7D5EFFDA">
      <w:numFmt w:val="bullet"/>
      <w:lvlText w:val="•"/>
      <w:lvlJc w:val="left"/>
      <w:pPr>
        <w:ind w:left="2335" w:hanging="360"/>
      </w:pPr>
      <w:rPr>
        <w:rFonts w:ascii="Arial" w:eastAsia="Times New Roman" w:hAnsi="Arial" w:cs="Arial" w:hint="default"/>
      </w:rPr>
    </w:lvl>
    <w:lvl w:ilvl="1" w:tplc="08090003" w:tentative="1">
      <w:start w:val="1"/>
      <w:numFmt w:val="bullet"/>
      <w:lvlText w:val="o"/>
      <w:lvlJc w:val="left"/>
      <w:pPr>
        <w:ind w:left="3055" w:hanging="360"/>
      </w:pPr>
      <w:rPr>
        <w:rFonts w:ascii="Courier New" w:hAnsi="Courier New" w:cs="Courier New" w:hint="default"/>
      </w:rPr>
    </w:lvl>
    <w:lvl w:ilvl="2" w:tplc="08090005" w:tentative="1">
      <w:start w:val="1"/>
      <w:numFmt w:val="bullet"/>
      <w:lvlText w:val=""/>
      <w:lvlJc w:val="left"/>
      <w:pPr>
        <w:ind w:left="3775" w:hanging="360"/>
      </w:pPr>
      <w:rPr>
        <w:rFonts w:ascii="Wingdings" w:hAnsi="Wingdings" w:hint="default"/>
      </w:rPr>
    </w:lvl>
    <w:lvl w:ilvl="3" w:tplc="08090001" w:tentative="1">
      <w:start w:val="1"/>
      <w:numFmt w:val="bullet"/>
      <w:lvlText w:val=""/>
      <w:lvlJc w:val="left"/>
      <w:pPr>
        <w:ind w:left="4495" w:hanging="360"/>
      </w:pPr>
      <w:rPr>
        <w:rFonts w:ascii="Symbol" w:hAnsi="Symbol" w:hint="default"/>
      </w:rPr>
    </w:lvl>
    <w:lvl w:ilvl="4" w:tplc="08090003" w:tentative="1">
      <w:start w:val="1"/>
      <w:numFmt w:val="bullet"/>
      <w:lvlText w:val="o"/>
      <w:lvlJc w:val="left"/>
      <w:pPr>
        <w:ind w:left="5215" w:hanging="360"/>
      </w:pPr>
      <w:rPr>
        <w:rFonts w:ascii="Courier New" w:hAnsi="Courier New" w:cs="Courier New" w:hint="default"/>
      </w:rPr>
    </w:lvl>
    <w:lvl w:ilvl="5" w:tplc="08090005" w:tentative="1">
      <w:start w:val="1"/>
      <w:numFmt w:val="bullet"/>
      <w:lvlText w:val=""/>
      <w:lvlJc w:val="left"/>
      <w:pPr>
        <w:ind w:left="5935" w:hanging="360"/>
      </w:pPr>
      <w:rPr>
        <w:rFonts w:ascii="Wingdings" w:hAnsi="Wingdings" w:hint="default"/>
      </w:rPr>
    </w:lvl>
    <w:lvl w:ilvl="6" w:tplc="08090001" w:tentative="1">
      <w:start w:val="1"/>
      <w:numFmt w:val="bullet"/>
      <w:lvlText w:val=""/>
      <w:lvlJc w:val="left"/>
      <w:pPr>
        <w:ind w:left="6655" w:hanging="360"/>
      </w:pPr>
      <w:rPr>
        <w:rFonts w:ascii="Symbol" w:hAnsi="Symbol" w:hint="default"/>
      </w:rPr>
    </w:lvl>
    <w:lvl w:ilvl="7" w:tplc="08090003" w:tentative="1">
      <w:start w:val="1"/>
      <w:numFmt w:val="bullet"/>
      <w:lvlText w:val="o"/>
      <w:lvlJc w:val="left"/>
      <w:pPr>
        <w:ind w:left="7375" w:hanging="360"/>
      </w:pPr>
      <w:rPr>
        <w:rFonts w:ascii="Courier New" w:hAnsi="Courier New" w:cs="Courier New" w:hint="default"/>
      </w:rPr>
    </w:lvl>
    <w:lvl w:ilvl="8" w:tplc="08090005" w:tentative="1">
      <w:start w:val="1"/>
      <w:numFmt w:val="bullet"/>
      <w:lvlText w:val=""/>
      <w:lvlJc w:val="left"/>
      <w:pPr>
        <w:ind w:left="8095" w:hanging="360"/>
      </w:pPr>
      <w:rPr>
        <w:rFonts w:ascii="Wingdings" w:hAnsi="Wingdings" w:hint="default"/>
      </w:rPr>
    </w:lvl>
  </w:abstractNum>
  <w:abstractNum w:abstractNumId="16">
    <w:nsid w:val="3C70532A"/>
    <w:multiLevelType w:val="hybridMultilevel"/>
    <w:tmpl w:val="958A68A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nsid w:val="400E1717"/>
    <w:multiLevelType w:val="hybridMultilevel"/>
    <w:tmpl w:val="287441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5E4FC1"/>
    <w:multiLevelType w:val="hybridMultilevel"/>
    <w:tmpl w:val="BDA27A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5243F9"/>
    <w:multiLevelType w:val="hybridMultilevel"/>
    <w:tmpl w:val="7FEAD76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0E3264"/>
    <w:multiLevelType w:val="hybridMultilevel"/>
    <w:tmpl w:val="C8781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617A1C"/>
    <w:multiLevelType w:val="hybridMultilevel"/>
    <w:tmpl w:val="E7460AB4"/>
    <w:lvl w:ilvl="0" w:tplc="A11C2210">
      <w:start w:val="1"/>
      <w:numFmt w:val="decimal"/>
      <w:lvlText w:val="%1."/>
      <w:lvlJc w:val="left"/>
      <w:pPr>
        <w:ind w:left="360" w:hanging="360"/>
      </w:pPr>
      <w:rPr>
        <w:i w:val="0"/>
      </w:rPr>
    </w:lvl>
    <w:lvl w:ilvl="1" w:tplc="1CA8C23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F0D6636"/>
    <w:multiLevelType w:val="hybridMultilevel"/>
    <w:tmpl w:val="48881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AF3487"/>
    <w:multiLevelType w:val="hybridMultilevel"/>
    <w:tmpl w:val="C5028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9573CC"/>
    <w:multiLevelType w:val="hybridMultilevel"/>
    <w:tmpl w:val="3DAA2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6F3DA6"/>
    <w:multiLevelType w:val="hybridMultilevel"/>
    <w:tmpl w:val="8814D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A041C3"/>
    <w:multiLevelType w:val="hybridMultilevel"/>
    <w:tmpl w:val="4406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9432F7"/>
    <w:multiLevelType w:val="hybridMultilevel"/>
    <w:tmpl w:val="C582A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686C34FB"/>
    <w:multiLevelType w:val="hybridMultilevel"/>
    <w:tmpl w:val="750A639A"/>
    <w:lvl w:ilvl="0" w:tplc="7D5EFFD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8C400A2"/>
    <w:multiLevelType w:val="hybridMultilevel"/>
    <w:tmpl w:val="F05EF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ED08F0"/>
    <w:multiLevelType w:val="hybridMultilevel"/>
    <w:tmpl w:val="25E056C6"/>
    <w:lvl w:ilvl="0" w:tplc="7D5EFFD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A165A8"/>
    <w:multiLevelType w:val="hybridMultilevel"/>
    <w:tmpl w:val="748C8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13636C"/>
    <w:multiLevelType w:val="hybridMultilevel"/>
    <w:tmpl w:val="F3A48236"/>
    <w:lvl w:ilvl="0" w:tplc="7D5EFF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8"/>
  </w:num>
  <w:num w:numId="4">
    <w:abstractNumId w:val="30"/>
  </w:num>
  <w:num w:numId="5">
    <w:abstractNumId w:val="29"/>
  </w:num>
  <w:num w:numId="6">
    <w:abstractNumId w:val="22"/>
  </w:num>
  <w:num w:numId="7">
    <w:abstractNumId w:val="19"/>
  </w:num>
  <w:num w:numId="8">
    <w:abstractNumId w:val="0"/>
  </w:num>
  <w:num w:numId="9">
    <w:abstractNumId w:val="13"/>
  </w:num>
  <w:num w:numId="10">
    <w:abstractNumId w:val="18"/>
  </w:num>
  <w:num w:numId="11">
    <w:abstractNumId w:val="23"/>
  </w:num>
  <w:num w:numId="12">
    <w:abstractNumId w:val="4"/>
  </w:num>
  <w:num w:numId="13">
    <w:abstractNumId w:val="11"/>
  </w:num>
  <w:num w:numId="14">
    <w:abstractNumId w:val="1"/>
  </w:num>
  <w:num w:numId="15">
    <w:abstractNumId w:val="6"/>
  </w:num>
  <w:num w:numId="16">
    <w:abstractNumId w:val="17"/>
  </w:num>
  <w:num w:numId="17">
    <w:abstractNumId w:val="24"/>
  </w:num>
  <w:num w:numId="18">
    <w:abstractNumId w:val="3"/>
  </w:num>
  <w:num w:numId="19">
    <w:abstractNumId w:val="31"/>
  </w:num>
  <w:num w:numId="20">
    <w:abstractNumId w:val="9"/>
  </w:num>
  <w:num w:numId="21">
    <w:abstractNumId w:val="26"/>
  </w:num>
  <w:num w:numId="22">
    <w:abstractNumId w:val="20"/>
  </w:num>
  <w:num w:numId="23">
    <w:abstractNumId w:val="8"/>
  </w:num>
  <w:num w:numId="24">
    <w:abstractNumId w:val="25"/>
  </w:num>
  <w:num w:numId="25">
    <w:abstractNumId w:val="14"/>
  </w:num>
  <w:num w:numId="26">
    <w:abstractNumId w:val="32"/>
  </w:num>
  <w:num w:numId="27">
    <w:abstractNumId w:val="10"/>
  </w:num>
  <w:num w:numId="28">
    <w:abstractNumId w:val="2"/>
  </w:num>
  <w:num w:numId="29">
    <w:abstractNumId w:val="7"/>
  </w:num>
  <w:num w:numId="30">
    <w:abstractNumId w:val="15"/>
  </w:num>
  <w:num w:numId="31">
    <w:abstractNumId w:val="16"/>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65"/>
    <w:rsid w:val="000019B9"/>
    <w:rsid w:val="00011BDF"/>
    <w:rsid w:val="000125E5"/>
    <w:rsid w:val="00015A7C"/>
    <w:rsid w:val="00021600"/>
    <w:rsid w:val="000300B9"/>
    <w:rsid w:val="00030909"/>
    <w:rsid w:val="00032E4B"/>
    <w:rsid w:val="0005082A"/>
    <w:rsid w:val="00075715"/>
    <w:rsid w:val="00084142"/>
    <w:rsid w:val="00085061"/>
    <w:rsid w:val="00086982"/>
    <w:rsid w:val="000B1A33"/>
    <w:rsid w:val="000B3A84"/>
    <w:rsid w:val="000C15AB"/>
    <w:rsid w:val="000C68D1"/>
    <w:rsid w:val="000D6184"/>
    <w:rsid w:val="00103B7C"/>
    <w:rsid w:val="00122789"/>
    <w:rsid w:val="00123C0A"/>
    <w:rsid w:val="00144B5F"/>
    <w:rsid w:val="00150E35"/>
    <w:rsid w:val="00155FDE"/>
    <w:rsid w:val="00163604"/>
    <w:rsid w:val="00167265"/>
    <w:rsid w:val="0017073A"/>
    <w:rsid w:val="00172DE6"/>
    <w:rsid w:val="00193352"/>
    <w:rsid w:val="001B3D6C"/>
    <w:rsid w:val="001C6402"/>
    <w:rsid w:val="001D141B"/>
    <w:rsid w:val="001E1FCE"/>
    <w:rsid w:val="001F1672"/>
    <w:rsid w:val="00206414"/>
    <w:rsid w:val="00207689"/>
    <w:rsid w:val="002103C7"/>
    <w:rsid w:val="002103CF"/>
    <w:rsid w:val="00227D05"/>
    <w:rsid w:val="00235780"/>
    <w:rsid w:val="00235C10"/>
    <w:rsid w:val="0024008E"/>
    <w:rsid w:val="002747D0"/>
    <w:rsid w:val="002A1324"/>
    <w:rsid w:val="002B42C8"/>
    <w:rsid w:val="002B6E71"/>
    <w:rsid w:val="002C2672"/>
    <w:rsid w:val="002D0B15"/>
    <w:rsid w:val="002E21DE"/>
    <w:rsid w:val="002E33EF"/>
    <w:rsid w:val="002F0A01"/>
    <w:rsid w:val="0030119E"/>
    <w:rsid w:val="00301C6F"/>
    <w:rsid w:val="00301F4E"/>
    <w:rsid w:val="00304DF2"/>
    <w:rsid w:val="00305D18"/>
    <w:rsid w:val="003151EA"/>
    <w:rsid w:val="0032112C"/>
    <w:rsid w:val="00321E89"/>
    <w:rsid w:val="003614CF"/>
    <w:rsid w:val="003650AC"/>
    <w:rsid w:val="00391F95"/>
    <w:rsid w:val="003A5B19"/>
    <w:rsid w:val="003B012D"/>
    <w:rsid w:val="003B0F2C"/>
    <w:rsid w:val="003E1F33"/>
    <w:rsid w:val="00402CEB"/>
    <w:rsid w:val="0041220C"/>
    <w:rsid w:val="004147DC"/>
    <w:rsid w:val="00425975"/>
    <w:rsid w:val="00427C53"/>
    <w:rsid w:val="00431ED1"/>
    <w:rsid w:val="00437BF6"/>
    <w:rsid w:val="004443F5"/>
    <w:rsid w:val="00444CBB"/>
    <w:rsid w:val="00472A47"/>
    <w:rsid w:val="004775D4"/>
    <w:rsid w:val="00480FA6"/>
    <w:rsid w:val="00494B52"/>
    <w:rsid w:val="00497E82"/>
    <w:rsid w:val="004C0C87"/>
    <w:rsid w:val="004C1049"/>
    <w:rsid w:val="004C461C"/>
    <w:rsid w:val="004D7218"/>
    <w:rsid w:val="004E2680"/>
    <w:rsid w:val="004E3B74"/>
    <w:rsid w:val="004E7EC5"/>
    <w:rsid w:val="00511D9C"/>
    <w:rsid w:val="00513E9C"/>
    <w:rsid w:val="00515FF4"/>
    <w:rsid w:val="0051702C"/>
    <w:rsid w:val="0051782E"/>
    <w:rsid w:val="00517B9C"/>
    <w:rsid w:val="00525FF6"/>
    <w:rsid w:val="0054151B"/>
    <w:rsid w:val="0054153D"/>
    <w:rsid w:val="00553765"/>
    <w:rsid w:val="00560274"/>
    <w:rsid w:val="00560BE4"/>
    <w:rsid w:val="00575541"/>
    <w:rsid w:val="00594E54"/>
    <w:rsid w:val="005A1357"/>
    <w:rsid w:val="005B0BF3"/>
    <w:rsid w:val="005B6960"/>
    <w:rsid w:val="005C455F"/>
    <w:rsid w:val="005D263A"/>
    <w:rsid w:val="00601118"/>
    <w:rsid w:val="00606474"/>
    <w:rsid w:val="006362C4"/>
    <w:rsid w:val="0063697D"/>
    <w:rsid w:val="00692538"/>
    <w:rsid w:val="00697D49"/>
    <w:rsid w:val="006B4429"/>
    <w:rsid w:val="006B4F87"/>
    <w:rsid w:val="006B57B0"/>
    <w:rsid w:val="006C221C"/>
    <w:rsid w:val="006D6B31"/>
    <w:rsid w:val="006E1BDF"/>
    <w:rsid w:val="006F1E8B"/>
    <w:rsid w:val="006F35B4"/>
    <w:rsid w:val="006F3B7D"/>
    <w:rsid w:val="006F5E0F"/>
    <w:rsid w:val="0073491C"/>
    <w:rsid w:val="00736336"/>
    <w:rsid w:val="00743998"/>
    <w:rsid w:val="00745932"/>
    <w:rsid w:val="00786A09"/>
    <w:rsid w:val="00791C6B"/>
    <w:rsid w:val="00796E7E"/>
    <w:rsid w:val="008144A1"/>
    <w:rsid w:val="0082229A"/>
    <w:rsid w:val="008436BC"/>
    <w:rsid w:val="0085246C"/>
    <w:rsid w:val="00856ADC"/>
    <w:rsid w:val="00863595"/>
    <w:rsid w:val="008756F3"/>
    <w:rsid w:val="008A6945"/>
    <w:rsid w:val="008B2F94"/>
    <w:rsid w:val="008F5829"/>
    <w:rsid w:val="008F7877"/>
    <w:rsid w:val="009327C4"/>
    <w:rsid w:val="009424A1"/>
    <w:rsid w:val="00952682"/>
    <w:rsid w:val="009703E9"/>
    <w:rsid w:val="00970C1B"/>
    <w:rsid w:val="009927CC"/>
    <w:rsid w:val="009955CB"/>
    <w:rsid w:val="009A0FC7"/>
    <w:rsid w:val="009A31B9"/>
    <w:rsid w:val="009A31F0"/>
    <w:rsid w:val="009A5E06"/>
    <w:rsid w:val="009A63AF"/>
    <w:rsid w:val="009B4240"/>
    <w:rsid w:val="009B5C81"/>
    <w:rsid w:val="009C0336"/>
    <w:rsid w:val="009C252A"/>
    <w:rsid w:val="009C2DBF"/>
    <w:rsid w:val="009C4143"/>
    <w:rsid w:val="009E1BBD"/>
    <w:rsid w:val="009E535F"/>
    <w:rsid w:val="00A17B49"/>
    <w:rsid w:val="00A33850"/>
    <w:rsid w:val="00A7265A"/>
    <w:rsid w:val="00A807CC"/>
    <w:rsid w:val="00A8486B"/>
    <w:rsid w:val="00A854B8"/>
    <w:rsid w:val="00AA3E66"/>
    <w:rsid w:val="00AB0379"/>
    <w:rsid w:val="00AB5BBE"/>
    <w:rsid w:val="00AD52E9"/>
    <w:rsid w:val="00AE1A8D"/>
    <w:rsid w:val="00AE68F9"/>
    <w:rsid w:val="00AE773E"/>
    <w:rsid w:val="00AF3DB8"/>
    <w:rsid w:val="00B04456"/>
    <w:rsid w:val="00B10B54"/>
    <w:rsid w:val="00B261B6"/>
    <w:rsid w:val="00B34A2B"/>
    <w:rsid w:val="00B42361"/>
    <w:rsid w:val="00B6234E"/>
    <w:rsid w:val="00B6581E"/>
    <w:rsid w:val="00B65BF3"/>
    <w:rsid w:val="00B66C35"/>
    <w:rsid w:val="00B730BC"/>
    <w:rsid w:val="00B73BDC"/>
    <w:rsid w:val="00B85F06"/>
    <w:rsid w:val="00B91990"/>
    <w:rsid w:val="00B91E79"/>
    <w:rsid w:val="00BB210F"/>
    <w:rsid w:val="00BB5B4A"/>
    <w:rsid w:val="00BB6ABA"/>
    <w:rsid w:val="00BC0DA8"/>
    <w:rsid w:val="00BD0918"/>
    <w:rsid w:val="00BD453C"/>
    <w:rsid w:val="00BE401B"/>
    <w:rsid w:val="00BF4D54"/>
    <w:rsid w:val="00C00879"/>
    <w:rsid w:val="00C119B9"/>
    <w:rsid w:val="00C269C4"/>
    <w:rsid w:val="00C34DCB"/>
    <w:rsid w:val="00C36C9C"/>
    <w:rsid w:val="00C46FB1"/>
    <w:rsid w:val="00C51C4F"/>
    <w:rsid w:val="00C7050E"/>
    <w:rsid w:val="00C91055"/>
    <w:rsid w:val="00C91E6D"/>
    <w:rsid w:val="00C97334"/>
    <w:rsid w:val="00CA1BEE"/>
    <w:rsid w:val="00CA5D67"/>
    <w:rsid w:val="00CB0A2B"/>
    <w:rsid w:val="00CB34E4"/>
    <w:rsid w:val="00CD177D"/>
    <w:rsid w:val="00CD4647"/>
    <w:rsid w:val="00CF1F9E"/>
    <w:rsid w:val="00CF2AA9"/>
    <w:rsid w:val="00D00016"/>
    <w:rsid w:val="00D01205"/>
    <w:rsid w:val="00D13DE9"/>
    <w:rsid w:val="00D147E7"/>
    <w:rsid w:val="00D2181F"/>
    <w:rsid w:val="00D23A73"/>
    <w:rsid w:val="00D31B04"/>
    <w:rsid w:val="00D3631E"/>
    <w:rsid w:val="00D5582C"/>
    <w:rsid w:val="00D76793"/>
    <w:rsid w:val="00D82396"/>
    <w:rsid w:val="00D83762"/>
    <w:rsid w:val="00D96066"/>
    <w:rsid w:val="00DA6369"/>
    <w:rsid w:val="00DA782B"/>
    <w:rsid w:val="00DB40D3"/>
    <w:rsid w:val="00DB71D6"/>
    <w:rsid w:val="00DC50B2"/>
    <w:rsid w:val="00DD3511"/>
    <w:rsid w:val="00DE35CD"/>
    <w:rsid w:val="00DF6764"/>
    <w:rsid w:val="00E002D5"/>
    <w:rsid w:val="00E347EC"/>
    <w:rsid w:val="00E50C6A"/>
    <w:rsid w:val="00E55143"/>
    <w:rsid w:val="00E63CC2"/>
    <w:rsid w:val="00E64D87"/>
    <w:rsid w:val="00E71FDF"/>
    <w:rsid w:val="00E806C8"/>
    <w:rsid w:val="00E834A0"/>
    <w:rsid w:val="00E9224A"/>
    <w:rsid w:val="00EE4E11"/>
    <w:rsid w:val="00F07672"/>
    <w:rsid w:val="00F24197"/>
    <w:rsid w:val="00F26438"/>
    <w:rsid w:val="00F75F32"/>
    <w:rsid w:val="00F77C70"/>
    <w:rsid w:val="00FB0A50"/>
    <w:rsid w:val="00FC4F60"/>
    <w:rsid w:val="00FC701F"/>
    <w:rsid w:val="00FD592C"/>
    <w:rsid w:val="00FF35F3"/>
    <w:rsid w:val="00FF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0119E"/>
    <w:pPr>
      <w:ind w:left="1418"/>
    </w:pPr>
    <w:rPr>
      <w:rFonts w:ascii="Arial" w:hAnsi="Arial" w:cs="Arial"/>
      <w:b/>
      <w:color w:val="000000"/>
      <w:sz w:val="24"/>
      <w:szCs w:val="24"/>
      <w:lang w:eastAsia="en-GB"/>
    </w:rPr>
  </w:style>
  <w:style w:type="paragraph" w:styleId="Heading1">
    <w:name w:val="heading 1"/>
    <w:basedOn w:val="Normal"/>
    <w:next w:val="Normal"/>
    <w:link w:val="Heading1Char"/>
    <w:qFormat/>
    <w:rsid w:val="00CD4647"/>
    <w:pPr>
      <w:keepNext/>
      <w:jc w:val="center"/>
      <w:outlineLvl w:val="0"/>
    </w:pPr>
    <w:rPr>
      <w:b w:val="0"/>
      <w:sz w:val="96"/>
      <w:szCs w:val="96"/>
    </w:rPr>
  </w:style>
  <w:style w:type="paragraph" w:styleId="Heading2">
    <w:name w:val="heading 2"/>
    <w:basedOn w:val="Normal"/>
    <w:next w:val="Normal"/>
    <w:link w:val="Heading2Char"/>
    <w:qFormat/>
    <w:rsid w:val="00CD4647"/>
    <w:pPr>
      <w:keepNext/>
      <w:outlineLvl w:val="1"/>
    </w:pPr>
    <w:rPr>
      <w:b w:val="0"/>
    </w:rPr>
  </w:style>
  <w:style w:type="paragraph" w:styleId="Heading3">
    <w:name w:val="heading 3"/>
    <w:basedOn w:val="Normal"/>
    <w:next w:val="Normal"/>
    <w:link w:val="Heading3Char"/>
    <w:qFormat/>
    <w:rsid w:val="00CD4647"/>
    <w:pPr>
      <w:keepNext/>
      <w:spacing w:before="240" w:after="60"/>
      <w:outlineLvl w:val="2"/>
    </w:pPr>
    <w:rPr>
      <w:b w:val="0"/>
      <w:bCs/>
      <w:sz w:val="26"/>
      <w:szCs w:val="26"/>
    </w:rPr>
  </w:style>
  <w:style w:type="paragraph" w:styleId="Heading4">
    <w:name w:val="heading 4"/>
    <w:basedOn w:val="Normal"/>
    <w:next w:val="Normal"/>
    <w:link w:val="Heading4Char"/>
    <w:qFormat/>
    <w:rsid w:val="00CD4647"/>
    <w:pPr>
      <w:keepNext/>
      <w:spacing w:before="240" w:after="60"/>
      <w:outlineLvl w:val="3"/>
    </w:pPr>
    <w:rPr>
      <w:rFonts w:ascii="Times New Roman" w:hAnsi="Times New Roman"/>
      <w:b w:val="0"/>
      <w:bCs/>
      <w:sz w:val="28"/>
      <w:szCs w:val="28"/>
    </w:rPr>
  </w:style>
  <w:style w:type="paragraph" w:styleId="Heading5">
    <w:name w:val="heading 5"/>
    <w:basedOn w:val="Normal"/>
    <w:next w:val="Normal"/>
    <w:link w:val="Heading5Char"/>
    <w:qFormat/>
    <w:rsid w:val="00CD4647"/>
    <w:pPr>
      <w:spacing w:before="240" w:after="60"/>
      <w:outlineLvl w:val="4"/>
    </w:pPr>
    <w:rPr>
      <w:b w:val="0"/>
      <w:bCs/>
      <w:i/>
      <w:iCs/>
      <w:sz w:val="26"/>
      <w:szCs w:val="26"/>
    </w:rPr>
  </w:style>
  <w:style w:type="paragraph" w:styleId="Heading6">
    <w:name w:val="heading 6"/>
    <w:basedOn w:val="Normal"/>
    <w:next w:val="Normal"/>
    <w:link w:val="Heading6Char"/>
    <w:qFormat/>
    <w:rsid w:val="00CD4647"/>
    <w:pPr>
      <w:spacing w:before="240" w:after="60"/>
      <w:outlineLvl w:val="5"/>
    </w:pPr>
    <w:rPr>
      <w:rFonts w:ascii="Times New Roman" w:hAnsi="Times New Roman"/>
      <w:b w:val="0"/>
      <w:bCs/>
      <w:sz w:val="22"/>
      <w:szCs w:val="22"/>
    </w:rPr>
  </w:style>
  <w:style w:type="paragraph" w:styleId="Heading7">
    <w:name w:val="heading 7"/>
    <w:basedOn w:val="Normal"/>
    <w:next w:val="Normal"/>
    <w:link w:val="Heading7Char"/>
    <w:qFormat/>
    <w:rsid w:val="00CD4647"/>
    <w:pPr>
      <w:spacing w:before="240" w:after="60"/>
      <w:outlineLvl w:val="6"/>
    </w:pPr>
    <w:rPr>
      <w:rFonts w:ascii="Times New Roman" w:hAnsi="Times New Roman"/>
    </w:rPr>
  </w:style>
  <w:style w:type="paragraph" w:styleId="Heading8">
    <w:name w:val="heading 8"/>
    <w:basedOn w:val="Normal"/>
    <w:next w:val="Normal"/>
    <w:link w:val="Heading8Char"/>
    <w:qFormat/>
    <w:rsid w:val="00CD4647"/>
    <w:pPr>
      <w:spacing w:before="240" w:after="60"/>
      <w:outlineLvl w:val="7"/>
    </w:pPr>
    <w:rPr>
      <w:rFonts w:ascii="Times New Roman" w:hAnsi="Times New Roman"/>
      <w:i/>
      <w:iCs/>
    </w:rPr>
  </w:style>
  <w:style w:type="paragraph" w:styleId="Heading9">
    <w:name w:val="heading 9"/>
    <w:basedOn w:val="Normal"/>
    <w:next w:val="Normal"/>
    <w:link w:val="Heading9Char"/>
    <w:qFormat/>
    <w:rsid w:val="00CD464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647"/>
    <w:rPr>
      <w:rFonts w:ascii="Arial" w:hAnsi="Arial" w:cs="Arial"/>
      <w:b/>
      <w:color w:val="000000"/>
      <w:sz w:val="96"/>
      <w:szCs w:val="96"/>
      <w:lang w:eastAsia="en-GB"/>
    </w:rPr>
  </w:style>
  <w:style w:type="character" w:customStyle="1" w:styleId="Heading2Char">
    <w:name w:val="Heading 2 Char"/>
    <w:basedOn w:val="DefaultParagraphFont"/>
    <w:link w:val="Heading2"/>
    <w:rsid w:val="00CD4647"/>
    <w:rPr>
      <w:rFonts w:ascii="Arial" w:hAnsi="Arial" w:cs="Arial"/>
      <w:b/>
      <w:color w:val="000000"/>
      <w:sz w:val="24"/>
      <w:szCs w:val="24"/>
      <w:lang w:eastAsia="en-GB"/>
    </w:rPr>
  </w:style>
  <w:style w:type="character" w:customStyle="1" w:styleId="Heading3Char">
    <w:name w:val="Heading 3 Char"/>
    <w:basedOn w:val="DefaultParagraphFont"/>
    <w:link w:val="Heading3"/>
    <w:rsid w:val="00CD4647"/>
    <w:rPr>
      <w:rFonts w:ascii="Arial" w:hAnsi="Arial" w:cs="Arial"/>
      <w:b/>
      <w:bCs/>
      <w:color w:val="000000"/>
      <w:sz w:val="26"/>
      <w:szCs w:val="26"/>
      <w:lang w:eastAsia="en-GB"/>
    </w:rPr>
  </w:style>
  <w:style w:type="character" w:customStyle="1" w:styleId="Heading4Char">
    <w:name w:val="Heading 4 Char"/>
    <w:basedOn w:val="DefaultParagraphFont"/>
    <w:link w:val="Heading4"/>
    <w:rsid w:val="00CD4647"/>
    <w:rPr>
      <w:rFonts w:cs="Arial"/>
      <w:b/>
      <w:bCs/>
      <w:color w:val="000000"/>
      <w:sz w:val="28"/>
      <w:szCs w:val="28"/>
      <w:lang w:eastAsia="en-GB"/>
    </w:rPr>
  </w:style>
  <w:style w:type="character" w:customStyle="1" w:styleId="Heading5Char">
    <w:name w:val="Heading 5 Char"/>
    <w:basedOn w:val="DefaultParagraphFont"/>
    <w:link w:val="Heading5"/>
    <w:rsid w:val="00CD4647"/>
    <w:rPr>
      <w:rFonts w:ascii="Arial" w:hAnsi="Arial" w:cs="Arial"/>
      <w:b/>
      <w:bCs/>
      <w:i/>
      <w:iCs/>
      <w:color w:val="000000"/>
      <w:sz w:val="26"/>
      <w:szCs w:val="26"/>
      <w:lang w:eastAsia="en-GB"/>
    </w:rPr>
  </w:style>
  <w:style w:type="character" w:customStyle="1" w:styleId="Heading6Char">
    <w:name w:val="Heading 6 Char"/>
    <w:basedOn w:val="DefaultParagraphFont"/>
    <w:link w:val="Heading6"/>
    <w:rsid w:val="00CD4647"/>
    <w:rPr>
      <w:rFonts w:cs="Arial"/>
      <w:b/>
      <w:bCs/>
      <w:color w:val="000000"/>
      <w:sz w:val="22"/>
      <w:szCs w:val="22"/>
      <w:lang w:eastAsia="en-GB"/>
    </w:rPr>
  </w:style>
  <w:style w:type="character" w:customStyle="1" w:styleId="Heading7Char">
    <w:name w:val="Heading 7 Char"/>
    <w:basedOn w:val="DefaultParagraphFont"/>
    <w:link w:val="Heading7"/>
    <w:rsid w:val="00CD4647"/>
    <w:rPr>
      <w:rFonts w:cs="Arial"/>
      <w:color w:val="000000"/>
      <w:sz w:val="24"/>
      <w:szCs w:val="24"/>
      <w:lang w:eastAsia="en-GB"/>
    </w:rPr>
  </w:style>
  <w:style w:type="character" w:customStyle="1" w:styleId="Heading8Char">
    <w:name w:val="Heading 8 Char"/>
    <w:basedOn w:val="DefaultParagraphFont"/>
    <w:link w:val="Heading8"/>
    <w:rsid w:val="00CD4647"/>
    <w:rPr>
      <w:rFonts w:cs="Arial"/>
      <w:i/>
      <w:iCs/>
      <w:color w:val="000000"/>
      <w:sz w:val="24"/>
      <w:szCs w:val="24"/>
      <w:lang w:eastAsia="en-GB"/>
    </w:rPr>
  </w:style>
  <w:style w:type="character" w:customStyle="1" w:styleId="Heading9Char">
    <w:name w:val="Heading 9 Char"/>
    <w:basedOn w:val="DefaultParagraphFont"/>
    <w:link w:val="Heading9"/>
    <w:rsid w:val="00CD4647"/>
    <w:rPr>
      <w:rFonts w:ascii="Arial" w:hAnsi="Arial" w:cs="Arial"/>
      <w:color w:val="000000"/>
      <w:sz w:val="22"/>
      <w:szCs w:val="22"/>
      <w:lang w:eastAsia="en-GB"/>
    </w:rPr>
  </w:style>
  <w:style w:type="paragraph" w:styleId="ListParagraph">
    <w:name w:val="List Paragraph"/>
    <w:basedOn w:val="Normal"/>
    <w:uiPriority w:val="34"/>
    <w:qFormat/>
    <w:rsid w:val="00CD4647"/>
    <w:pPr>
      <w:ind w:left="720"/>
    </w:pPr>
  </w:style>
  <w:style w:type="paragraph" w:styleId="BalloonText">
    <w:name w:val="Balloon Text"/>
    <w:basedOn w:val="Normal"/>
    <w:link w:val="BalloonTextChar"/>
    <w:uiPriority w:val="99"/>
    <w:semiHidden/>
    <w:unhideWhenUsed/>
    <w:rsid w:val="00167265"/>
    <w:rPr>
      <w:rFonts w:ascii="Tahoma" w:hAnsi="Tahoma" w:cs="Tahoma"/>
      <w:sz w:val="16"/>
      <w:szCs w:val="16"/>
    </w:rPr>
  </w:style>
  <w:style w:type="character" w:customStyle="1" w:styleId="BalloonTextChar">
    <w:name w:val="Balloon Text Char"/>
    <w:basedOn w:val="DefaultParagraphFont"/>
    <w:link w:val="BalloonText"/>
    <w:uiPriority w:val="99"/>
    <w:semiHidden/>
    <w:rsid w:val="00167265"/>
    <w:rPr>
      <w:rFonts w:ascii="Tahoma" w:hAnsi="Tahoma" w:cs="Tahoma"/>
      <w:color w:val="000000"/>
      <w:sz w:val="16"/>
      <w:szCs w:val="16"/>
      <w:lang w:eastAsia="en-GB"/>
    </w:rPr>
  </w:style>
  <w:style w:type="table" w:styleId="TableGrid">
    <w:name w:val="Table Grid"/>
    <w:basedOn w:val="TableNormal"/>
    <w:uiPriority w:val="59"/>
    <w:rsid w:val="0002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7073A"/>
    <w:rPr>
      <w:b/>
      <w:bCs/>
    </w:rPr>
  </w:style>
  <w:style w:type="character" w:styleId="Emphasis">
    <w:name w:val="Emphasis"/>
    <w:basedOn w:val="DefaultParagraphFont"/>
    <w:qFormat/>
    <w:rsid w:val="00FF4146"/>
    <w:rPr>
      <w:i/>
      <w:iCs/>
    </w:rPr>
  </w:style>
  <w:style w:type="character" w:styleId="CommentReference">
    <w:name w:val="annotation reference"/>
    <w:basedOn w:val="DefaultParagraphFont"/>
    <w:uiPriority w:val="99"/>
    <w:semiHidden/>
    <w:unhideWhenUsed/>
    <w:rsid w:val="00FF35F3"/>
    <w:rPr>
      <w:sz w:val="16"/>
      <w:szCs w:val="16"/>
    </w:rPr>
  </w:style>
  <w:style w:type="paragraph" w:styleId="CommentText">
    <w:name w:val="annotation text"/>
    <w:basedOn w:val="Normal"/>
    <w:link w:val="CommentTextChar"/>
    <w:uiPriority w:val="99"/>
    <w:unhideWhenUsed/>
    <w:rsid w:val="00FF35F3"/>
    <w:rPr>
      <w:sz w:val="20"/>
      <w:szCs w:val="20"/>
    </w:rPr>
  </w:style>
  <w:style w:type="character" w:customStyle="1" w:styleId="CommentTextChar">
    <w:name w:val="Comment Text Char"/>
    <w:basedOn w:val="DefaultParagraphFont"/>
    <w:link w:val="CommentText"/>
    <w:uiPriority w:val="99"/>
    <w:rsid w:val="00FF35F3"/>
    <w:rPr>
      <w:rFonts w:ascii="Arial" w:hAnsi="Arial" w:cs="Arial"/>
      <w:color w:val="000000"/>
      <w:lang w:eastAsia="en-GB"/>
    </w:rPr>
  </w:style>
  <w:style w:type="paragraph" w:styleId="CommentSubject">
    <w:name w:val="annotation subject"/>
    <w:basedOn w:val="CommentText"/>
    <w:next w:val="CommentText"/>
    <w:link w:val="CommentSubjectChar"/>
    <w:uiPriority w:val="99"/>
    <w:semiHidden/>
    <w:unhideWhenUsed/>
    <w:rsid w:val="00FF35F3"/>
    <w:rPr>
      <w:b w:val="0"/>
      <w:bCs/>
    </w:rPr>
  </w:style>
  <w:style w:type="character" w:customStyle="1" w:styleId="CommentSubjectChar">
    <w:name w:val="Comment Subject Char"/>
    <w:basedOn w:val="CommentTextChar"/>
    <w:link w:val="CommentSubject"/>
    <w:uiPriority w:val="99"/>
    <w:semiHidden/>
    <w:rsid w:val="00FF35F3"/>
    <w:rPr>
      <w:rFonts w:ascii="Arial" w:hAnsi="Arial" w:cs="Arial"/>
      <w:b/>
      <w:bCs/>
      <w:color w:val="000000"/>
      <w:lang w:eastAsia="en-GB"/>
    </w:rPr>
  </w:style>
  <w:style w:type="paragraph" w:styleId="Header">
    <w:name w:val="header"/>
    <w:basedOn w:val="Normal"/>
    <w:link w:val="HeaderChar"/>
    <w:uiPriority w:val="99"/>
    <w:unhideWhenUsed/>
    <w:rsid w:val="008F5829"/>
    <w:pPr>
      <w:tabs>
        <w:tab w:val="center" w:pos="4513"/>
        <w:tab w:val="right" w:pos="9026"/>
      </w:tabs>
    </w:pPr>
  </w:style>
  <w:style w:type="character" w:customStyle="1" w:styleId="HeaderChar">
    <w:name w:val="Header Char"/>
    <w:basedOn w:val="DefaultParagraphFont"/>
    <w:link w:val="Header"/>
    <w:uiPriority w:val="99"/>
    <w:rsid w:val="008F5829"/>
    <w:rPr>
      <w:rFonts w:ascii="Arial" w:hAnsi="Arial" w:cs="Arial"/>
      <w:b/>
      <w:color w:val="000000"/>
      <w:sz w:val="24"/>
      <w:szCs w:val="24"/>
      <w:lang w:eastAsia="en-GB"/>
    </w:rPr>
  </w:style>
  <w:style w:type="paragraph" w:styleId="Footer">
    <w:name w:val="footer"/>
    <w:basedOn w:val="Normal"/>
    <w:link w:val="FooterChar"/>
    <w:uiPriority w:val="99"/>
    <w:unhideWhenUsed/>
    <w:rsid w:val="008F5829"/>
    <w:pPr>
      <w:tabs>
        <w:tab w:val="center" w:pos="4513"/>
        <w:tab w:val="right" w:pos="9026"/>
      </w:tabs>
    </w:pPr>
  </w:style>
  <w:style w:type="character" w:customStyle="1" w:styleId="FooterChar">
    <w:name w:val="Footer Char"/>
    <w:basedOn w:val="DefaultParagraphFont"/>
    <w:link w:val="Footer"/>
    <w:uiPriority w:val="99"/>
    <w:rsid w:val="008F5829"/>
    <w:rPr>
      <w:rFonts w:ascii="Arial" w:hAnsi="Arial" w:cs="Arial"/>
      <w:b/>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0119E"/>
    <w:pPr>
      <w:ind w:left="1418"/>
    </w:pPr>
    <w:rPr>
      <w:rFonts w:ascii="Arial" w:hAnsi="Arial" w:cs="Arial"/>
      <w:b/>
      <w:color w:val="000000"/>
      <w:sz w:val="24"/>
      <w:szCs w:val="24"/>
      <w:lang w:eastAsia="en-GB"/>
    </w:rPr>
  </w:style>
  <w:style w:type="paragraph" w:styleId="Heading1">
    <w:name w:val="heading 1"/>
    <w:basedOn w:val="Normal"/>
    <w:next w:val="Normal"/>
    <w:link w:val="Heading1Char"/>
    <w:qFormat/>
    <w:rsid w:val="00CD4647"/>
    <w:pPr>
      <w:keepNext/>
      <w:jc w:val="center"/>
      <w:outlineLvl w:val="0"/>
    </w:pPr>
    <w:rPr>
      <w:b w:val="0"/>
      <w:sz w:val="96"/>
      <w:szCs w:val="96"/>
    </w:rPr>
  </w:style>
  <w:style w:type="paragraph" w:styleId="Heading2">
    <w:name w:val="heading 2"/>
    <w:basedOn w:val="Normal"/>
    <w:next w:val="Normal"/>
    <w:link w:val="Heading2Char"/>
    <w:qFormat/>
    <w:rsid w:val="00CD4647"/>
    <w:pPr>
      <w:keepNext/>
      <w:outlineLvl w:val="1"/>
    </w:pPr>
    <w:rPr>
      <w:b w:val="0"/>
    </w:rPr>
  </w:style>
  <w:style w:type="paragraph" w:styleId="Heading3">
    <w:name w:val="heading 3"/>
    <w:basedOn w:val="Normal"/>
    <w:next w:val="Normal"/>
    <w:link w:val="Heading3Char"/>
    <w:qFormat/>
    <w:rsid w:val="00CD4647"/>
    <w:pPr>
      <w:keepNext/>
      <w:spacing w:before="240" w:after="60"/>
      <w:outlineLvl w:val="2"/>
    </w:pPr>
    <w:rPr>
      <w:b w:val="0"/>
      <w:bCs/>
      <w:sz w:val="26"/>
      <w:szCs w:val="26"/>
    </w:rPr>
  </w:style>
  <w:style w:type="paragraph" w:styleId="Heading4">
    <w:name w:val="heading 4"/>
    <w:basedOn w:val="Normal"/>
    <w:next w:val="Normal"/>
    <w:link w:val="Heading4Char"/>
    <w:qFormat/>
    <w:rsid w:val="00CD4647"/>
    <w:pPr>
      <w:keepNext/>
      <w:spacing w:before="240" w:after="60"/>
      <w:outlineLvl w:val="3"/>
    </w:pPr>
    <w:rPr>
      <w:rFonts w:ascii="Times New Roman" w:hAnsi="Times New Roman"/>
      <w:b w:val="0"/>
      <w:bCs/>
      <w:sz w:val="28"/>
      <w:szCs w:val="28"/>
    </w:rPr>
  </w:style>
  <w:style w:type="paragraph" w:styleId="Heading5">
    <w:name w:val="heading 5"/>
    <w:basedOn w:val="Normal"/>
    <w:next w:val="Normal"/>
    <w:link w:val="Heading5Char"/>
    <w:qFormat/>
    <w:rsid w:val="00CD4647"/>
    <w:pPr>
      <w:spacing w:before="240" w:after="60"/>
      <w:outlineLvl w:val="4"/>
    </w:pPr>
    <w:rPr>
      <w:b w:val="0"/>
      <w:bCs/>
      <w:i/>
      <w:iCs/>
      <w:sz w:val="26"/>
      <w:szCs w:val="26"/>
    </w:rPr>
  </w:style>
  <w:style w:type="paragraph" w:styleId="Heading6">
    <w:name w:val="heading 6"/>
    <w:basedOn w:val="Normal"/>
    <w:next w:val="Normal"/>
    <w:link w:val="Heading6Char"/>
    <w:qFormat/>
    <w:rsid w:val="00CD4647"/>
    <w:pPr>
      <w:spacing w:before="240" w:after="60"/>
      <w:outlineLvl w:val="5"/>
    </w:pPr>
    <w:rPr>
      <w:rFonts w:ascii="Times New Roman" w:hAnsi="Times New Roman"/>
      <w:b w:val="0"/>
      <w:bCs/>
      <w:sz w:val="22"/>
      <w:szCs w:val="22"/>
    </w:rPr>
  </w:style>
  <w:style w:type="paragraph" w:styleId="Heading7">
    <w:name w:val="heading 7"/>
    <w:basedOn w:val="Normal"/>
    <w:next w:val="Normal"/>
    <w:link w:val="Heading7Char"/>
    <w:qFormat/>
    <w:rsid w:val="00CD4647"/>
    <w:pPr>
      <w:spacing w:before="240" w:after="60"/>
      <w:outlineLvl w:val="6"/>
    </w:pPr>
    <w:rPr>
      <w:rFonts w:ascii="Times New Roman" w:hAnsi="Times New Roman"/>
    </w:rPr>
  </w:style>
  <w:style w:type="paragraph" w:styleId="Heading8">
    <w:name w:val="heading 8"/>
    <w:basedOn w:val="Normal"/>
    <w:next w:val="Normal"/>
    <w:link w:val="Heading8Char"/>
    <w:qFormat/>
    <w:rsid w:val="00CD4647"/>
    <w:pPr>
      <w:spacing w:before="240" w:after="60"/>
      <w:outlineLvl w:val="7"/>
    </w:pPr>
    <w:rPr>
      <w:rFonts w:ascii="Times New Roman" w:hAnsi="Times New Roman"/>
      <w:i/>
      <w:iCs/>
    </w:rPr>
  </w:style>
  <w:style w:type="paragraph" w:styleId="Heading9">
    <w:name w:val="heading 9"/>
    <w:basedOn w:val="Normal"/>
    <w:next w:val="Normal"/>
    <w:link w:val="Heading9Char"/>
    <w:qFormat/>
    <w:rsid w:val="00CD464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647"/>
    <w:rPr>
      <w:rFonts w:ascii="Arial" w:hAnsi="Arial" w:cs="Arial"/>
      <w:b/>
      <w:color w:val="000000"/>
      <w:sz w:val="96"/>
      <w:szCs w:val="96"/>
      <w:lang w:eastAsia="en-GB"/>
    </w:rPr>
  </w:style>
  <w:style w:type="character" w:customStyle="1" w:styleId="Heading2Char">
    <w:name w:val="Heading 2 Char"/>
    <w:basedOn w:val="DefaultParagraphFont"/>
    <w:link w:val="Heading2"/>
    <w:rsid w:val="00CD4647"/>
    <w:rPr>
      <w:rFonts w:ascii="Arial" w:hAnsi="Arial" w:cs="Arial"/>
      <w:b/>
      <w:color w:val="000000"/>
      <w:sz w:val="24"/>
      <w:szCs w:val="24"/>
      <w:lang w:eastAsia="en-GB"/>
    </w:rPr>
  </w:style>
  <w:style w:type="character" w:customStyle="1" w:styleId="Heading3Char">
    <w:name w:val="Heading 3 Char"/>
    <w:basedOn w:val="DefaultParagraphFont"/>
    <w:link w:val="Heading3"/>
    <w:rsid w:val="00CD4647"/>
    <w:rPr>
      <w:rFonts w:ascii="Arial" w:hAnsi="Arial" w:cs="Arial"/>
      <w:b/>
      <w:bCs/>
      <w:color w:val="000000"/>
      <w:sz w:val="26"/>
      <w:szCs w:val="26"/>
      <w:lang w:eastAsia="en-GB"/>
    </w:rPr>
  </w:style>
  <w:style w:type="character" w:customStyle="1" w:styleId="Heading4Char">
    <w:name w:val="Heading 4 Char"/>
    <w:basedOn w:val="DefaultParagraphFont"/>
    <w:link w:val="Heading4"/>
    <w:rsid w:val="00CD4647"/>
    <w:rPr>
      <w:rFonts w:cs="Arial"/>
      <w:b/>
      <w:bCs/>
      <w:color w:val="000000"/>
      <w:sz w:val="28"/>
      <w:szCs w:val="28"/>
      <w:lang w:eastAsia="en-GB"/>
    </w:rPr>
  </w:style>
  <w:style w:type="character" w:customStyle="1" w:styleId="Heading5Char">
    <w:name w:val="Heading 5 Char"/>
    <w:basedOn w:val="DefaultParagraphFont"/>
    <w:link w:val="Heading5"/>
    <w:rsid w:val="00CD4647"/>
    <w:rPr>
      <w:rFonts w:ascii="Arial" w:hAnsi="Arial" w:cs="Arial"/>
      <w:b/>
      <w:bCs/>
      <w:i/>
      <w:iCs/>
      <w:color w:val="000000"/>
      <w:sz w:val="26"/>
      <w:szCs w:val="26"/>
      <w:lang w:eastAsia="en-GB"/>
    </w:rPr>
  </w:style>
  <w:style w:type="character" w:customStyle="1" w:styleId="Heading6Char">
    <w:name w:val="Heading 6 Char"/>
    <w:basedOn w:val="DefaultParagraphFont"/>
    <w:link w:val="Heading6"/>
    <w:rsid w:val="00CD4647"/>
    <w:rPr>
      <w:rFonts w:cs="Arial"/>
      <w:b/>
      <w:bCs/>
      <w:color w:val="000000"/>
      <w:sz w:val="22"/>
      <w:szCs w:val="22"/>
      <w:lang w:eastAsia="en-GB"/>
    </w:rPr>
  </w:style>
  <w:style w:type="character" w:customStyle="1" w:styleId="Heading7Char">
    <w:name w:val="Heading 7 Char"/>
    <w:basedOn w:val="DefaultParagraphFont"/>
    <w:link w:val="Heading7"/>
    <w:rsid w:val="00CD4647"/>
    <w:rPr>
      <w:rFonts w:cs="Arial"/>
      <w:color w:val="000000"/>
      <w:sz w:val="24"/>
      <w:szCs w:val="24"/>
      <w:lang w:eastAsia="en-GB"/>
    </w:rPr>
  </w:style>
  <w:style w:type="character" w:customStyle="1" w:styleId="Heading8Char">
    <w:name w:val="Heading 8 Char"/>
    <w:basedOn w:val="DefaultParagraphFont"/>
    <w:link w:val="Heading8"/>
    <w:rsid w:val="00CD4647"/>
    <w:rPr>
      <w:rFonts w:cs="Arial"/>
      <w:i/>
      <w:iCs/>
      <w:color w:val="000000"/>
      <w:sz w:val="24"/>
      <w:szCs w:val="24"/>
      <w:lang w:eastAsia="en-GB"/>
    </w:rPr>
  </w:style>
  <w:style w:type="character" w:customStyle="1" w:styleId="Heading9Char">
    <w:name w:val="Heading 9 Char"/>
    <w:basedOn w:val="DefaultParagraphFont"/>
    <w:link w:val="Heading9"/>
    <w:rsid w:val="00CD4647"/>
    <w:rPr>
      <w:rFonts w:ascii="Arial" w:hAnsi="Arial" w:cs="Arial"/>
      <w:color w:val="000000"/>
      <w:sz w:val="22"/>
      <w:szCs w:val="22"/>
      <w:lang w:eastAsia="en-GB"/>
    </w:rPr>
  </w:style>
  <w:style w:type="paragraph" w:styleId="ListParagraph">
    <w:name w:val="List Paragraph"/>
    <w:basedOn w:val="Normal"/>
    <w:uiPriority w:val="34"/>
    <w:qFormat/>
    <w:rsid w:val="00CD4647"/>
    <w:pPr>
      <w:ind w:left="720"/>
    </w:pPr>
  </w:style>
  <w:style w:type="paragraph" w:styleId="BalloonText">
    <w:name w:val="Balloon Text"/>
    <w:basedOn w:val="Normal"/>
    <w:link w:val="BalloonTextChar"/>
    <w:uiPriority w:val="99"/>
    <w:semiHidden/>
    <w:unhideWhenUsed/>
    <w:rsid w:val="00167265"/>
    <w:rPr>
      <w:rFonts w:ascii="Tahoma" w:hAnsi="Tahoma" w:cs="Tahoma"/>
      <w:sz w:val="16"/>
      <w:szCs w:val="16"/>
    </w:rPr>
  </w:style>
  <w:style w:type="character" w:customStyle="1" w:styleId="BalloonTextChar">
    <w:name w:val="Balloon Text Char"/>
    <w:basedOn w:val="DefaultParagraphFont"/>
    <w:link w:val="BalloonText"/>
    <w:uiPriority w:val="99"/>
    <w:semiHidden/>
    <w:rsid w:val="00167265"/>
    <w:rPr>
      <w:rFonts w:ascii="Tahoma" w:hAnsi="Tahoma" w:cs="Tahoma"/>
      <w:color w:val="000000"/>
      <w:sz w:val="16"/>
      <w:szCs w:val="16"/>
      <w:lang w:eastAsia="en-GB"/>
    </w:rPr>
  </w:style>
  <w:style w:type="table" w:styleId="TableGrid">
    <w:name w:val="Table Grid"/>
    <w:basedOn w:val="TableNormal"/>
    <w:uiPriority w:val="59"/>
    <w:rsid w:val="0002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7073A"/>
    <w:rPr>
      <w:b/>
      <w:bCs/>
    </w:rPr>
  </w:style>
  <w:style w:type="character" w:styleId="Emphasis">
    <w:name w:val="Emphasis"/>
    <w:basedOn w:val="DefaultParagraphFont"/>
    <w:qFormat/>
    <w:rsid w:val="00FF4146"/>
    <w:rPr>
      <w:i/>
      <w:iCs/>
    </w:rPr>
  </w:style>
  <w:style w:type="character" w:styleId="CommentReference">
    <w:name w:val="annotation reference"/>
    <w:basedOn w:val="DefaultParagraphFont"/>
    <w:uiPriority w:val="99"/>
    <w:semiHidden/>
    <w:unhideWhenUsed/>
    <w:rsid w:val="00FF35F3"/>
    <w:rPr>
      <w:sz w:val="16"/>
      <w:szCs w:val="16"/>
    </w:rPr>
  </w:style>
  <w:style w:type="paragraph" w:styleId="CommentText">
    <w:name w:val="annotation text"/>
    <w:basedOn w:val="Normal"/>
    <w:link w:val="CommentTextChar"/>
    <w:uiPriority w:val="99"/>
    <w:unhideWhenUsed/>
    <w:rsid w:val="00FF35F3"/>
    <w:rPr>
      <w:sz w:val="20"/>
      <w:szCs w:val="20"/>
    </w:rPr>
  </w:style>
  <w:style w:type="character" w:customStyle="1" w:styleId="CommentTextChar">
    <w:name w:val="Comment Text Char"/>
    <w:basedOn w:val="DefaultParagraphFont"/>
    <w:link w:val="CommentText"/>
    <w:uiPriority w:val="99"/>
    <w:rsid w:val="00FF35F3"/>
    <w:rPr>
      <w:rFonts w:ascii="Arial" w:hAnsi="Arial" w:cs="Arial"/>
      <w:color w:val="000000"/>
      <w:lang w:eastAsia="en-GB"/>
    </w:rPr>
  </w:style>
  <w:style w:type="paragraph" w:styleId="CommentSubject">
    <w:name w:val="annotation subject"/>
    <w:basedOn w:val="CommentText"/>
    <w:next w:val="CommentText"/>
    <w:link w:val="CommentSubjectChar"/>
    <w:uiPriority w:val="99"/>
    <w:semiHidden/>
    <w:unhideWhenUsed/>
    <w:rsid w:val="00FF35F3"/>
    <w:rPr>
      <w:b w:val="0"/>
      <w:bCs/>
    </w:rPr>
  </w:style>
  <w:style w:type="character" w:customStyle="1" w:styleId="CommentSubjectChar">
    <w:name w:val="Comment Subject Char"/>
    <w:basedOn w:val="CommentTextChar"/>
    <w:link w:val="CommentSubject"/>
    <w:uiPriority w:val="99"/>
    <w:semiHidden/>
    <w:rsid w:val="00FF35F3"/>
    <w:rPr>
      <w:rFonts w:ascii="Arial" w:hAnsi="Arial" w:cs="Arial"/>
      <w:b/>
      <w:bCs/>
      <w:color w:val="000000"/>
      <w:lang w:eastAsia="en-GB"/>
    </w:rPr>
  </w:style>
  <w:style w:type="paragraph" w:styleId="Header">
    <w:name w:val="header"/>
    <w:basedOn w:val="Normal"/>
    <w:link w:val="HeaderChar"/>
    <w:uiPriority w:val="99"/>
    <w:unhideWhenUsed/>
    <w:rsid w:val="008F5829"/>
    <w:pPr>
      <w:tabs>
        <w:tab w:val="center" w:pos="4513"/>
        <w:tab w:val="right" w:pos="9026"/>
      </w:tabs>
    </w:pPr>
  </w:style>
  <w:style w:type="character" w:customStyle="1" w:styleId="HeaderChar">
    <w:name w:val="Header Char"/>
    <w:basedOn w:val="DefaultParagraphFont"/>
    <w:link w:val="Header"/>
    <w:uiPriority w:val="99"/>
    <w:rsid w:val="008F5829"/>
    <w:rPr>
      <w:rFonts w:ascii="Arial" w:hAnsi="Arial" w:cs="Arial"/>
      <w:b/>
      <w:color w:val="000000"/>
      <w:sz w:val="24"/>
      <w:szCs w:val="24"/>
      <w:lang w:eastAsia="en-GB"/>
    </w:rPr>
  </w:style>
  <w:style w:type="paragraph" w:styleId="Footer">
    <w:name w:val="footer"/>
    <w:basedOn w:val="Normal"/>
    <w:link w:val="FooterChar"/>
    <w:uiPriority w:val="99"/>
    <w:unhideWhenUsed/>
    <w:rsid w:val="008F5829"/>
    <w:pPr>
      <w:tabs>
        <w:tab w:val="center" w:pos="4513"/>
        <w:tab w:val="right" w:pos="9026"/>
      </w:tabs>
    </w:pPr>
  </w:style>
  <w:style w:type="character" w:customStyle="1" w:styleId="FooterChar">
    <w:name w:val="Footer Char"/>
    <w:basedOn w:val="DefaultParagraphFont"/>
    <w:link w:val="Footer"/>
    <w:uiPriority w:val="99"/>
    <w:rsid w:val="008F5829"/>
    <w:rPr>
      <w:rFonts w:ascii="Arial"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1080">
      <w:bodyDiv w:val="1"/>
      <w:marLeft w:val="0"/>
      <w:marRight w:val="0"/>
      <w:marTop w:val="0"/>
      <w:marBottom w:val="0"/>
      <w:divBdr>
        <w:top w:val="none" w:sz="0" w:space="0" w:color="auto"/>
        <w:left w:val="none" w:sz="0" w:space="0" w:color="auto"/>
        <w:bottom w:val="none" w:sz="0" w:space="0" w:color="auto"/>
        <w:right w:val="none" w:sz="0" w:space="0" w:color="auto"/>
      </w:divBdr>
    </w:div>
    <w:div w:id="569732401">
      <w:bodyDiv w:val="1"/>
      <w:marLeft w:val="0"/>
      <w:marRight w:val="0"/>
      <w:marTop w:val="0"/>
      <w:marBottom w:val="0"/>
      <w:divBdr>
        <w:top w:val="none" w:sz="0" w:space="0" w:color="auto"/>
        <w:left w:val="none" w:sz="0" w:space="0" w:color="auto"/>
        <w:bottom w:val="none" w:sz="0" w:space="0" w:color="auto"/>
        <w:right w:val="none" w:sz="0" w:space="0" w:color="auto"/>
      </w:divBdr>
    </w:div>
    <w:div w:id="965549340">
      <w:bodyDiv w:val="1"/>
      <w:marLeft w:val="0"/>
      <w:marRight w:val="0"/>
      <w:marTop w:val="0"/>
      <w:marBottom w:val="0"/>
      <w:divBdr>
        <w:top w:val="none" w:sz="0" w:space="0" w:color="auto"/>
        <w:left w:val="none" w:sz="0" w:space="0" w:color="auto"/>
        <w:bottom w:val="none" w:sz="0" w:space="0" w:color="auto"/>
        <w:right w:val="none" w:sz="0" w:space="0" w:color="auto"/>
      </w:divBdr>
    </w:div>
    <w:div w:id="1401827879">
      <w:bodyDiv w:val="1"/>
      <w:marLeft w:val="0"/>
      <w:marRight w:val="0"/>
      <w:marTop w:val="0"/>
      <w:marBottom w:val="0"/>
      <w:divBdr>
        <w:top w:val="none" w:sz="0" w:space="0" w:color="auto"/>
        <w:left w:val="none" w:sz="0" w:space="0" w:color="auto"/>
        <w:bottom w:val="none" w:sz="0" w:space="0" w:color="auto"/>
        <w:right w:val="none" w:sz="0" w:space="0" w:color="auto"/>
      </w:divBdr>
    </w:div>
    <w:div w:id="20235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1922-4899-4EEE-ADAF-B9053E14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24C72107</Template>
  <TotalTime>1</TotalTime>
  <Pages>8</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Patricia.Jones</cp:lastModifiedBy>
  <cp:revision>2</cp:revision>
  <cp:lastPrinted>2014-01-16T11:56:00Z</cp:lastPrinted>
  <dcterms:created xsi:type="dcterms:W3CDTF">2014-01-23T09:09:00Z</dcterms:created>
  <dcterms:modified xsi:type="dcterms:W3CDTF">2014-01-23T09:09:00Z</dcterms:modified>
</cp:coreProperties>
</file>

<file path=docProps/custom.xml><?xml version="1.0" encoding="utf-8"?>
<op:Properties xmlns:op="http://schemas.openxmlformats.org/officeDocument/2006/custom-properties"/>
</file>